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D72C" w14:textId="77777777" w:rsidR="008E1B87" w:rsidRPr="008E1B87" w:rsidRDefault="008E1B87" w:rsidP="008E1B87"/>
    <w:p w14:paraId="37E1785E" w14:textId="77777777" w:rsidR="008E1B87" w:rsidRPr="008E1B87" w:rsidRDefault="008E1B87" w:rsidP="008E1B87">
      <w:r w:rsidRPr="008E1B87">
        <w:t xml:space="preserve"> </w:t>
      </w:r>
      <w:r w:rsidRPr="008E1B87">
        <w:rPr>
          <w:b/>
          <w:bCs/>
        </w:rPr>
        <w:t xml:space="preserve">ΕΝΝΟΙΟΛΕΞΟ </w:t>
      </w:r>
    </w:p>
    <w:p w14:paraId="5FD38FA1" w14:textId="77777777" w:rsidR="008E1B87" w:rsidRPr="008E1B87" w:rsidRDefault="008E1B87" w:rsidP="008E1B87">
      <w:r w:rsidRPr="008E1B87">
        <w:rPr>
          <w:b/>
          <w:bCs/>
        </w:rPr>
        <w:t xml:space="preserve">1. Θερμική αγωγιμότητα (Thermal </w:t>
      </w:r>
      <w:proofErr w:type="spellStart"/>
      <w:r w:rsidRPr="008E1B87">
        <w:rPr>
          <w:b/>
          <w:bCs/>
        </w:rPr>
        <w:t>Conductivity</w:t>
      </w:r>
      <w:proofErr w:type="spellEnd"/>
      <w:r w:rsidRPr="008E1B87">
        <w:rPr>
          <w:b/>
          <w:bCs/>
        </w:rPr>
        <w:t xml:space="preserve">): </w:t>
      </w:r>
      <w:r w:rsidRPr="008E1B87">
        <w:t xml:space="preserve">είναι η ικανότητα που έχουν τα υλικά να επιτρέπουν τη θερμική ροή (διέλευση της θερμότητας) μέσω της μάζας τους και περιγράφεται από το συντελεστή θερμικής αγωγιμότητας. </w:t>
      </w:r>
    </w:p>
    <w:p w14:paraId="5239F964" w14:textId="77777777" w:rsidR="008E1B87" w:rsidRPr="008E1B87" w:rsidRDefault="008E1B87" w:rsidP="008E1B87"/>
    <w:p w14:paraId="15214C5E" w14:textId="77777777" w:rsidR="008E1B87" w:rsidRPr="008E1B87" w:rsidRDefault="008E1B87" w:rsidP="008E1B87">
      <w:r w:rsidRPr="008E1B87">
        <w:rPr>
          <w:b/>
          <w:bCs/>
        </w:rPr>
        <w:t xml:space="preserve">Πώς </w:t>
      </w:r>
      <w:proofErr w:type="spellStart"/>
      <w:r w:rsidRPr="008E1B87">
        <w:rPr>
          <w:b/>
          <w:bCs/>
        </w:rPr>
        <w:t>συμβολίζεται:</w:t>
      </w:r>
      <w:r w:rsidRPr="008E1B87">
        <w:t>λ</w:t>
      </w:r>
      <w:proofErr w:type="spellEnd"/>
      <w:r w:rsidRPr="008E1B87">
        <w:t xml:space="preserve"> </w:t>
      </w:r>
    </w:p>
    <w:p w14:paraId="397B8039" w14:textId="77777777" w:rsidR="008E1B87" w:rsidRPr="008E1B87" w:rsidRDefault="008E1B87" w:rsidP="008E1B87">
      <w:r w:rsidRPr="008E1B87">
        <w:rPr>
          <w:b/>
          <w:bCs/>
        </w:rPr>
        <w:t xml:space="preserve">Πώς μετρείται: </w:t>
      </w:r>
      <w:r w:rsidRPr="008E1B87">
        <w:t xml:space="preserve">σε W/m*K στο Διεθνές Σύστημα Μετρήσεων (SI). </w:t>
      </w:r>
    </w:p>
    <w:p w14:paraId="51F2EEE3" w14:textId="77777777" w:rsidR="008E1B87" w:rsidRPr="008E1B87" w:rsidRDefault="008E1B87" w:rsidP="008E1B87">
      <w:r w:rsidRPr="008E1B87">
        <w:rPr>
          <w:b/>
          <w:bCs/>
        </w:rPr>
        <w:t>2. Θερμική Αντίσταση (</w:t>
      </w:r>
      <w:proofErr w:type="spellStart"/>
      <w:r w:rsidRPr="008E1B87">
        <w:rPr>
          <w:b/>
          <w:bCs/>
        </w:rPr>
        <w:t>ThermalResistance</w:t>
      </w:r>
      <w:proofErr w:type="spellEnd"/>
      <w:r w:rsidRPr="008E1B87">
        <w:rPr>
          <w:b/>
          <w:bCs/>
        </w:rPr>
        <w:t xml:space="preserve">): </w:t>
      </w:r>
      <w:r w:rsidRPr="008E1B87">
        <w:t xml:space="preserve">Πρόκειται για την τιμή που χρησιμοποιείται για να δώσει την αποτελεσματικότητα διαφόρων υλικών με διάφορα πάχη. Η θερμική αντίσταση υλικού συγκεκριμένου πάχος εκφράζει τη ροή θερμότητας που προκαλείται από τη διαφορά θερμοκρασίας μεταξύ των επιφανειών του υλικού. Όσο υψηλότερη είναι η τιμή της θερμικής αντίστασης τόσο καλύτερη είναι η μονωτική της ιδιότητα. </w:t>
      </w:r>
    </w:p>
    <w:p w14:paraId="6FC34EAF" w14:textId="77777777" w:rsidR="008E1B87" w:rsidRPr="008E1B87" w:rsidRDefault="008E1B87" w:rsidP="008E1B87"/>
    <w:p w14:paraId="32AE6FB5" w14:textId="77777777" w:rsidR="008E1B87" w:rsidRPr="008E1B87" w:rsidRDefault="008E1B87" w:rsidP="008E1B87">
      <w:r w:rsidRPr="008E1B87">
        <w:rPr>
          <w:b/>
          <w:bCs/>
        </w:rPr>
        <w:t xml:space="preserve">Πώς </w:t>
      </w:r>
      <w:proofErr w:type="spellStart"/>
      <w:r w:rsidRPr="008E1B87">
        <w:rPr>
          <w:b/>
          <w:bCs/>
        </w:rPr>
        <w:t>συμβολίζεται:</w:t>
      </w:r>
      <w:r w:rsidRPr="008E1B87">
        <w:t>R-value</w:t>
      </w:r>
      <w:proofErr w:type="spellEnd"/>
      <w:r w:rsidRPr="008E1B87">
        <w:t xml:space="preserve"> </w:t>
      </w:r>
    </w:p>
    <w:p w14:paraId="69004E64" w14:textId="77777777" w:rsidR="008E1B87" w:rsidRPr="008E1B87" w:rsidRDefault="008E1B87" w:rsidP="008E1B87">
      <w:r w:rsidRPr="008E1B87">
        <w:rPr>
          <w:b/>
          <w:bCs/>
        </w:rPr>
        <w:t xml:space="preserve">Πώς μετρείται: </w:t>
      </w:r>
      <w:r w:rsidRPr="008E1B87">
        <w:t>σε m2*K/</w:t>
      </w:r>
      <w:proofErr w:type="spellStart"/>
      <w:r w:rsidRPr="008E1B87">
        <w:t>Wστο</w:t>
      </w:r>
      <w:proofErr w:type="spellEnd"/>
      <w:r w:rsidRPr="008E1B87">
        <w:t xml:space="preserve"> Διεθνές Σύστημα Μετρήσεων (SI). </w:t>
      </w:r>
    </w:p>
    <w:p w14:paraId="4BCC31C9" w14:textId="77777777" w:rsidR="008E1B87" w:rsidRPr="008E1B87" w:rsidRDefault="008E1B87" w:rsidP="008E1B87">
      <w:r w:rsidRPr="008E1B87">
        <w:rPr>
          <w:b/>
          <w:bCs/>
        </w:rPr>
        <w:t>3. Συντελεστής θερμοπερατότητας (</w:t>
      </w:r>
      <w:proofErr w:type="spellStart"/>
      <w:r w:rsidRPr="008E1B87">
        <w:rPr>
          <w:b/>
          <w:bCs/>
        </w:rPr>
        <w:t>ThermalTransmittance</w:t>
      </w:r>
      <w:proofErr w:type="spellEnd"/>
      <w:r w:rsidRPr="008E1B87">
        <w:rPr>
          <w:b/>
          <w:bCs/>
        </w:rPr>
        <w:t xml:space="preserve">): </w:t>
      </w:r>
      <w:r w:rsidRPr="008E1B87">
        <w:t xml:space="preserve">ορίζεται ως η ποσότητα θερμότητας που περνά κάθε ώρα μέσα από 1m2 στοιχείου κατασκευής με πάχος d (m), όταν η διαφορά του ακίνητου αέρα που εφάπτεται στις δύο επιφάνειες του στοιχείου διατηρείται σταθερή και ίση προς 1 βαθμό </w:t>
      </w:r>
      <w:proofErr w:type="spellStart"/>
      <w:r w:rsidRPr="008E1B87">
        <w:t>Kelvin</w:t>
      </w:r>
      <w:proofErr w:type="spellEnd"/>
      <w:r w:rsidRPr="008E1B87">
        <w:t xml:space="preserve"> (ή 1 βαθμό </w:t>
      </w:r>
      <w:proofErr w:type="spellStart"/>
      <w:r w:rsidRPr="008E1B87">
        <w:t>Celsius</w:t>
      </w:r>
      <w:proofErr w:type="spellEnd"/>
      <w:r w:rsidRPr="008E1B87">
        <w:t xml:space="preserve">). </w:t>
      </w:r>
    </w:p>
    <w:p w14:paraId="739ED597" w14:textId="77777777" w:rsidR="008E1B87" w:rsidRPr="008E1B87" w:rsidRDefault="008E1B87" w:rsidP="008E1B87"/>
    <w:p w14:paraId="2F74FF70" w14:textId="77777777" w:rsidR="008E1B87" w:rsidRPr="008E1B87" w:rsidRDefault="008E1B87" w:rsidP="008E1B87">
      <w:r w:rsidRPr="008E1B87">
        <w:rPr>
          <w:b/>
          <w:bCs/>
        </w:rPr>
        <w:t xml:space="preserve">Πώς </w:t>
      </w:r>
      <w:proofErr w:type="spellStart"/>
      <w:r w:rsidRPr="008E1B87">
        <w:rPr>
          <w:b/>
          <w:bCs/>
        </w:rPr>
        <w:t>συμβολίζεται:</w:t>
      </w:r>
      <w:r w:rsidRPr="008E1B87">
        <w:t>U-value</w:t>
      </w:r>
      <w:proofErr w:type="spellEnd"/>
      <w:r w:rsidRPr="008E1B87">
        <w:t xml:space="preserve"> </w:t>
      </w:r>
    </w:p>
    <w:p w14:paraId="36782FA6" w14:textId="77777777" w:rsidR="008E1B87" w:rsidRPr="008E1B87" w:rsidRDefault="008E1B87" w:rsidP="008E1B87">
      <w:r w:rsidRPr="008E1B87">
        <w:rPr>
          <w:b/>
          <w:bCs/>
        </w:rPr>
        <w:t xml:space="preserve">Πώς μετρείται: </w:t>
      </w:r>
      <w:r w:rsidRPr="008E1B87">
        <w:t xml:space="preserve">σε W/m2*K στο Διεθνές Σύστημα Μετρήσεων (SI). </w:t>
      </w:r>
    </w:p>
    <w:p w14:paraId="3BC8C37B" w14:textId="77777777" w:rsidR="008E1B87" w:rsidRPr="008E1B87" w:rsidRDefault="008E1B87" w:rsidP="008E1B87">
      <w:r w:rsidRPr="008E1B87">
        <w:rPr>
          <w:b/>
          <w:bCs/>
        </w:rPr>
        <w:t xml:space="preserve">4. </w:t>
      </w:r>
      <w:proofErr w:type="spellStart"/>
      <w:r w:rsidRPr="008E1B87">
        <w:rPr>
          <w:b/>
          <w:bCs/>
        </w:rPr>
        <w:t>Uf</w:t>
      </w:r>
      <w:proofErr w:type="spellEnd"/>
      <w:r w:rsidRPr="008E1B87">
        <w:rPr>
          <w:b/>
          <w:bCs/>
        </w:rPr>
        <w:t xml:space="preserve"> (συντελεστής θερμοπερατότητας προφίλ): </w:t>
      </w:r>
      <w:r w:rsidRPr="008E1B87">
        <w:t xml:space="preserve">Χαρακτηρίζει τις θερμικές απώλειες από το προφίλ. Όσο μικρότερη είναι η τιμή του συντελεστή θερμοπερατότητας τόσο πιο ενεργειακά αποδοτικό είναι το προφίλ. </w:t>
      </w:r>
    </w:p>
    <w:p w14:paraId="200006CC" w14:textId="77777777" w:rsidR="008E1B87" w:rsidRPr="008E1B87" w:rsidRDefault="008E1B87" w:rsidP="008E1B87"/>
    <w:p w14:paraId="3C119408" w14:textId="77777777" w:rsidR="008E1B87" w:rsidRPr="008E1B87" w:rsidRDefault="008E1B87" w:rsidP="008E1B87">
      <w:r w:rsidRPr="008E1B87">
        <w:rPr>
          <w:b/>
          <w:bCs/>
        </w:rPr>
        <w:t xml:space="preserve">Ποιος δίνει την τιμή </w:t>
      </w:r>
      <w:proofErr w:type="spellStart"/>
      <w:r w:rsidRPr="008E1B87">
        <w:rPr>
          <w:b/>
          <w:bCs/>
        </w:rPr>
        <w:t>Uf:</w:t>
      </w:r>
      <w:r w:rsidRPr="008E1B87">
        <w:t>ο</w:t>
      </w:r>
      <w:proofErr w:type="spellEnd"/>
      <w:r w:rsidRPr="008E1B87">
        <w:t xml:space="preserve"> παραγωγός των προφίλ. </w:t>
      </w:r>
    </w:p>
    <w:p w14:paraId="0968BB2B" w14:textId="77777777" w:rsidR="008E1B87" w:rsidRPr="008E1B87" w:rsidRDefault="008E1B87" w:rsidP="008E1B87">
      <w:r w:rsidRPr="008E1B87">
        <w:rPr>
          <w:b/>
          <w:bCs/>
        </w:rPr>
        <w:t xml:space="preserve">Πού χρησιμοποιείται: </w:t>
      </w:r>
      <w:r w:rsidRPr="008E1B87">
        <w:t xml:space="preserve">στον υπολογισμό της </w:t>
      </w:r>
      <w:proofErr w:type="spellStart"/>
      <w:r w:rsidRPr="008E1B87">
        <w:t>θερμοπερατότητα</w:t>
      </w:r>
      <w:proofErr w:type="spellEnd"/>
      <w:r w:rsidRPr="008E1B87">
        <w:t xml:space="preserve"> του κουφώματος (Uw). </w:t>
      </w:r>
    </w:p>
    <w:p w14:paraId="11E1264F" w14:textId="77777777" w:rsidR="008E1B87" w:rsidRPr="008E1B87" w:rsidRDefault="008E1B87" w:rsidP="008E1B87">
      <w:r w:rsidRPr="008E1B87">
        <w:rPr>
          <w:b/>
          <w:bCs/>
        </w:rPr>
        <w:t xml:space="preserve">Πώς μετρείται: </w:t>
      </w:r>
      <w:r w:rsidRPr="008E1B87">
        <w:t xml:space="preserve">σε W/m2*K. </w:t>
      </w:r>
    </w:p>
    <w:p w14:paraId="05875555" w14:textId="77777777" w:rsidR="008E1B87" w:rsidRPr="008E1B87" w:rsidRDefault="008E1B87" w:rsidP="008E1B87">
      <w:r w:rsidRPr="008E1B87">
        <w:rPr>
          <w:b/>
          <w:bCs/>
        </w:rPr>
        <w:t xml:space="preserve">5. </w:t>
      </w:r>
      <w:proofErr w:type="spellStart"/>
      <w:r w:rsidRPr="008E1B87">
        <w:rPr>
          <w:b/>
          <w:bCs/>
        </w:rPr>
        <w:t>Ug</w:t>
      </w:r>
      <w:proofErr w:type="spellEnd"/>
      <w:r w:rsidRPr="008E1B87">
        <w:rPr>
          <w:b/>
          <w:bCs/>
        </w:rPr>
        <w:t xml:space="preserve"> (συντελεστής </w:t>
      </w:r>
      <w:proofErr w:type="spellStart"/>
      <w:r w:rsidRPr="008E1B87">
        <w:rPr>
          <w:b/>
          <w:bCs/>
        </w:rPr>
        <w:t>θερμοπερατότηταςυαλοπίνακα</w:t>
      </w:r>
      <w:proofErr w:type="spellEnd"/>
      <w:r w:rsidRPr="008E1B87">
        <w:rPr>
          <w:b/>
          <w:bCs/>
        </w:rPr>
        <w:t xml:space="preserve">): </w:t>
      </w:r>
      <w:r w:rsidRPr="008E1B87">
        <w:t xml:space="preserve">Χαρακτηρίζει τις θερμικές απώλειες από το τζάμι. Όσο μικρότερη είναι η τιμή του συντελεστή θερμοπερατότητας τόσο πιο ενεργειακά αποδοτικό είναι το τζάμι. Οι υαλοπίνακες θα πρέπει να συνοδεύονται από Δήλωση Επιδόσεων και Σήμανση CE όπου εκεί καταγράφονται οι επιδόσεις του τζαμιού, άρα και το </w:t>
      </w:r>
      <w:proofErr w:type="spellStart"/>
      <w:r w:rsidRPr="008E1B87">
        <w:t>Ug</w:t>
      </w:r>
      <w:proofErr w:type="spellEnd"/>
      <w:r w:rsidRPr="008E1B87">
        <w:t xml:space="preserve">. </w:t>
      </w:r>
    </w:p>
    <w:p w14:paraId="33E14CEF" w14:textId="77777777" w:rsidR="008E1B87" w:rsidRPr="008E1B87" w:rsidRDefault="008E1B87" w:rsidP="008E1B87"/>
    <w:p w14:paraId="6551495C" w14:textId="77777777" w:rsidR="008E1B87" w:rsidRPr="008E1B87" w:rsidRDefault="008E1B87" w:rsidP="008E1B87">
      <w:r w:rsidRPr="008E1B87">
        <w:rPr>
          <w:b/>
          <w:bCs/>
        </w:rPr>
        <w:lastRenderedPageBreak/>
        <w:t xml:space="preserve">Ποιος δίνει την τιμή </w:t>
      </w:r>
      <w:proofErr w:type="spellStart"/>
      <w:r w:rsidRPr="008E1B87">
        <w:rPr>
          <w:b/>
          <w:bCs/>
        </w:rPr>
        <w:t>Ug:ο</w:t>
      </w:r>
      <w:proofErr w:type="spellEnd"/>
      <w:r w:rsidRPr="008E1B87">
        <w:rPr>
          <w:b/>
          <w:bCs/>
        </w:rPr>
        <w:t xml:space="preserve"> κατασκευαστής των υαλοπινάκων. </w:t>
      </w:r>
    </w:p>
    <w:p w14:paraId="7A7834C5" w14:textId="77777777" w:rsidR="008E1B87" w:rsidRPr="008E1B87" w:rsidRDefault="008E1B87" w:rsidP="008E1B87">
      <w:r w:rsidRPr="008E1B87">
        <w:rPr>
          <w:b/>
          <w:bCs/>
        </w:rPr>
        <w:t xml:space="preserve">Πού χρησιμοποιείται: </w:t>
      </w:r>
      <w:r w:rsidRPr="008E1B87">
        <w:t xml:space="preserve">στον υπολογισμό της </w:t>
      </w:r>
      <w:proofErr w:type="spellStart"/>
      <w:r w:rsidRPr="008E1B87">
        <w:t>θερμοπερατότητα</w:t>
      </w:r>
      <w:proofErr w:type="spellEnd"/>
      <w:r w:rsidRPr="008E1B87">
        <w:t xml:space="preserve"> του κουφώματος (Uw). </w:t>
      </w:r>
    </w:p>
    <w:p w14:paraId="708D6E69" w14:textId="77777777" w:rsidR="008E1B87" w:rsidRPr="008E1B87" w:rsidRDefault="008E1B87" w:rsidP="008E1B87">
      <w:r w:rsidRPr="008E1B87">
        <w:rPr>
          <w:b/>
          <w:bCs/>
        </w:rPr>
        <w:t xml:space="preserve">Πώς μετρείται: </w:t>
      </w:r>
      <w:r w:rsidRPr="008E1B87">
        <w:t xml:space="preserve">σε W/m2*K. 2 ΘΕΜΕΛΙΟ Software| </w:t>
      </w:r>
      <w:proofErr w:type="spellStart"/>
      <w:r w:rsidRPr="008E1B87">
        <w:t>Τηλ</w:t>
      </w:r>
      <w:proofErr w:type="spellEnd"/>
      <w:r w:rsidRPr="008E1B87">
        <w:t xml:space="preserve">.: 210 99 52 961 - 2 |Email: info@themelio.gr </w:t>
      </w:r>
    </w:p>
    <w:p w14:paraId="7CD1B44B" w14:textId="77777777" w:rsidR="008E1B87" w:rsidRPr="008E1B87" w:rsidRDefault="008E1B87" w:rsidP="008E1B87"/>
    <w:p w14:paraId="13FE8EB8" w14:textId="77777777" w:rsidR="008E1B87" w:rsidRPr="008E1B87" w:rsidRDefault="008E1B87" w:rsidP="008E1B87"/>
    <w:p w14:paraId="27B5EADB" w14:textId="77777777" w:rsidR="008E1B87" w:rsidRPr="008E1B87" w:rsidRDefault="008E1B87" w:rsidP="008E1B87">
      <w:r w:rsidRPr="008E1B87">
        <w:rPr>
          <w:b/>
          <w:bCs/>
        </w:rPr>
        <w:t xml:space="preserve">6. </w:t>
      </w:r>
      <w:proofErr w:type="spellStart"/>
      <w:r w:rsidRPr="008E1B87">
        <w:rPr>
          <w:b/>
          <w:bCs/>
        </w:rPr>
        <w:t>Up</w:t>
      </w:r>
      <w:proofErr w:type="spellEnd"/>
      <w:r w:rsidRPr="008E1B87">
        <w:rPr>
          <w:b/>
          <w:bCs/>
        </w:rPr>
        <w:t>(συντελεστής θερμοπερατότητας πάνελ):</w:t>
      </w:r>
      <w:r w:rsidRPr="008E1B87">
        <w:t xml:space="preserve">Χαρακτηρίζει τις θερμικές απώλειες από το πάνελ. Όσο μικρότερη είναι η τιμή του συντελεστή θερμοπερατότητας τόσο πιο ενεργειακά αποδοτικό είναι το πάνελ. </w:t>
      </w:r>
    </w:p>
    <w:p w14:paraId="08FFAE60" w14:textId="77777777" w:rsidR="008E1B87" w:rsidRPr="008E1B87" w:rsidRDefault="008E1B87" w:rsidP="008E1B87"/>
    <w:p w14:paraId="53D1520B" w14:textId="77777777" w:rsidR="008E1B87" w:rsidRPr="008E1B87" w:rsidRDefault="008E1B87" w:rsidP="008E1B87">
      <w:r w:rsidRPr="008E1B87">
        <w:rPr>
          <w:b/>
          <w:bCs/>
        </w:rPr>
        <w:t xml:space="preserve">Ποιος δίνει την τιμή </w:t>
      </w:r>
      <w:proofErr w:type="spellStart"/>
      <w:r w:rsidRPr="008E1B87">
        <w:rPr>
          <w:b/>
          <w:bCs/>
        </w:rPr>
        <w:t>Up:ο</w:t>
      </w:r>
      <w:proofErr w:type="spellEnd"/>
      <w:r w:rsidRPr="008E1B87">
        <w:rPr>
          <w:b/>
          <w:bCs/>
        </w:rPr>
        <w:t xml:space="preserve"> παραγωγός των πάνελ. </w:t>
      </w:r>
    </w:p>
    <w:p w14:paraId="2045608A" w14:textId="77777777" w:rsidR="008E1B87" w:rsidRPr="008E1B87" w:rsidRDefault="008E1B87" w:rsidP="008E1B87">
      <w:r w:rsidRPr="008E1B87">
        <w:rPr>
          <w:b/>
          <w:bCs/>
        </w:rPr>
        <w:t xml:space="preserve">Πού χρησιμοποιείται: </w:t>
      </w:r>
      <w:r w:rsidRPr="008E1B87">
        <w:t xml:space="preserve">στον υπολογισμό της </w:t>
      </w:r>
      <w:proofErr w:type="spellStart"/>
      <w:r w:rsidRPr="008E1B87">
        <w:t>θερμοπερατότητα</w:t>
      </w:r>
      <w:proofErr w:type="spellEnd"/>
      <w:r w:rsidRPr="008E1B87">
        <w:t xml:space="preserve"> του κουφώματος (Uw). </w:t>
      </w:r>
    </w:p>
    <w:p w14:paraId="2095613B" w14:textId="77777777" w:rsidR="008E1B87" w:rsidRPr="008E1B87" w:rsidRDefault="008E1B87" w:rsidP="008E1B87">
      <w:r w:rsidRPr="008E1B87">
        <w:rPr>
          <w:b/>
          <w:bCs/>
        </w:rPr>
        <w:t xml:space="preserve">Πώς μετρείται: </w:t>
      </w:r>
      <w:r w:rsidRPr="008E1B87">
        <w:t xml:space="preserve">σε W/m2*K. </w:t>
      </w:r>
    </w:p>
    <w:p w14:paraId="1DBFD8C5" w14:textId="77777777" w:rsidR="008E1B87" w:rsidRPr="008E1B87" w:rsidRDefault="008E1B87" w:rsidP="008E1B87">
      <w:r w:rsidRPr="008E1B87">
        <w:rPr>
          <w:b/>
          <w:bCs/>
        </w:rPr>
        <w:t xml:space="preserve">7. </w:t>
      </w:r>
      <w:proofErr w:type="spellStart"/>
      <w:r w:rsidRPr="008E1B87">
        <w:rPr>
          <w:b/>
          <w:bCs/>
        </w:rPr>
        <w:t>Usb</w:t>
      </w:r>
      <w:proofErr w:type="spellEnd"/>
      <w:r w:rsidRPr="008E1B87">
        <w:rPr>
          <w:b/>
          <w:bCs/>
        </w:rPr>
        <w:t xml:space="preserve"> (συντελεστής θερμοπερατότητας κουτιού ρολού): </w:t>
      </w:r>
      <w:r w:rsidRPr="008E1B87">
        <w:t xml:space="preserve">Χαρακτηρίζει τις θερμικές απώλειες από το κουτί του ρολού. Όσο μικρότερη είναι η τιμή του συντελεστή θερμοπερατότητας τόσο πιο ενεργειακά αποδοτικό είναι το κουτί του ρολού. </w:t>
      </w:r>
    </w:p>
    <w:p w14:paraId="63EBCA37" w14:textId="77777777" w:rsidR="008E1B87" w:rsidRPr="008E1B87" w:rsidRDefault="008E1B87" w:rsidP="008E1B87"/>
    <w:p w14:paraId="67B99936" w14:textId="77777777" w:rsidR="008E1B87" w:rsidRPr="008E1B87" w:rsidRDefault="008E1B87" w:rsidP="008E1B87">
      <w:r w:rsidRPr="008E1B87">
        <w:rPr>
          <w:b/>
          <w:bCs/>
        </w:rPr>
        <w:t xml:space="preserve">Ποιος δίνει την τιμή </w:t>
      </w:r>
      <w:proofErr w:type="spellStart"/>
      <w:r w:rsidRPr="008E1B87">
        <w:rPr>
          <w:b/>
          <w:bCs/>
        </w:rPr>
        <w:t>Usb:</w:t>
      </w:r>
      <w:r w:rsidRPr="008E1B87">
        <w:t>ο</w:t>
      </w:r>
      <w:proofErr w:type="spellEnd"/>
      <w:r w:rsidRPr="008E1B87">
        <w:t xml:space="preserve"> παραγωγός του κουτιού. </w:t>
      </w:r>
    </w:p>
    <w:p w14:paraId="5637A8C6" w14:textId="77777777" w:rsidR="008E1B87" w:rsidRPr="008E1B87" w:rsidRDefault="008E1B87" w:rsidP="008E1B87">
      <w:r w:rsidRPr="008E1B87">
        <w:rPr>
          <w:b/>
          <w:bCs/>
        </w:rPr>
        <w:t xml:space="preserve">Πού χρησιμοποιείται: </w:t>
      </w:r>
      <w:r w:rsidRPr="008E1B87">
        <w:t xml:space="preserve">στον υπολογισμό της </w:t>
      </w:r>
      <w:proofErr w:type="spellStart"/>
      <w:r w:rsidRPr="008E1B87">
        <w:t>θερμοπερατότητα</w:t>
      </w:r>
      <w:proofErr w:type="spellEnd"/>
      <w:r w:rsidRPr="008E1B87">
        <w:t xml:space="preserve"> του ανοίγματος (τζαμιλίκι + κουτί ρολού) </w:t>
      </w:r>
      <w:proofErr w:type="spellStart"/>
      <w:r w:rsidRPr="008E1B87">
        <w:t>Uwμόνο</w:t>
      </w:r>
      <w:proofErr w:type="spellEnd"/>
      <w:r w:rsidRPr="008E1B87">
        <w:t xml:space="preserve"> όταν το κουτί είναι </w:t>
      </w:r>
      <w:proofErr w:type="spellStart"/>
      <w:r w:rsidRPr="008E1B87">
        <w:t>επικαθήμενο</w:t>
      </w:r>
      <w:proofErr w:type="spellEnd"/>
      <w:r w:rsidRPr="008E1B87">
        <w:t xml:space="preserve">. </w:t>
      </w:r>
    </w:p>
    <w:p w14:paraId="30528CF2" w14:textId="77777777" w:rsidR="008E1B87" w:rsidRPr="008E1B87" w:rsidRDefault="008E1B87" w:rsidP="008E1B87">
      <w:r w:rsidRPr="008E1B87">
        <w:rPr>
          <w:b/>
          <w:bCs/>
        </w:rPr>
        <w:t xml:space="preserve">Πώς μετρείται: </w:t>
      </w:r>
      <w:r w:rsidRPr="008E1B87">
        <w:t xml:space="preserve">σε W/m2*K. </w:t>
      </w:r>
    </w:p>
    <w:p w14:paraId="69F5F1A9" w14:textId="77777777" w:rsidR="008E1B87" w:rsidRPr="008E1B87" w:rsidRDefault="008E1B87" w:rsidP="008E1B87">
      <w:r w:rsidRPr="008E1B87">
        <w:rPr>
          <w:b/>
          <w:bCs/>
        </w:rPr>
        <w:t>8. Uw(συντελεστής θερμοπερατότητας κουφώματος):</w:t>
      </w:r>
      <w:r w:rsidRPr="008E1B87">
        <w:t xml:space="preserve">Χαρακτηρίζει τις θερμικές απώλειες από το κούφωμα συνολικά. Όσο μικρότερη είναι η τιμή του συντελεστή θερμοπερατότητας τόσο πιο ενεργειακά αποδοτικό είναι το κούφωμα και προσφέρει εξοικονόμηση ενέργειας και χρημάτων. Ο υπολογισμός της γίνεται σύμφωνα με κατάλληλο τύπο και συνήθως είναι διαφορετική για κουφώματα με ίδια υλικά αλλά διαφορετικές </w:t>
      </w:r>
      <w:proofErr w:type="spellStart"/>
      <w:r w:rsidRPr="008E1B87">
        <w:t>διαστάσεις.Θα</w:t>
      </w:r>
      <w:proofErr w:type="spellEnd"/>
      <w:r w:rsidRPr="008E1B87">
        <w:t xml:space="preserve"> πρέπει να τηρούνται οι μέγιστες τιμές του </w:t>
      </w:r>
      <w:proofErr w:type="spellStart"/>
      <w:r w:rsidRPr="008E1B87">
        <w:t>Uwγια</w:t>
      </w:r>
      <w:proofErr w:type="spellEnd"/>
      <w:r w:rsidRPr="008E1B87">
        <w:t xml:space="preserve"> κάθε ζώνη της χώρας σύμφωνα με τις απαιτήσεις του ΚΕΝΑΚ. </w:t>
      </w:r>
    </w:p>
    <w:p w14:paraId="1B44C0C1" w14:textId="77777777" w:rsidR="008E1B87" w:rsidRPr="008E1B87" w:rsidRDefault="008E1B87" w:rsidP="008E1B87"/>
    <w:p w14:paraId="37A37638" w14:textId="77777777" w:rsidR="008E1B87" w:rsidRPr="008E1B87" w:rsidRDefault="008E1B87" w:rsidP="008E1B87">
      <w:r w:rsidRPr="008E1B87">
        <w:rPr>
          <w:b/>
          <w:bCs/>
        </w:rPr>
        <w:t xml:space="preserve">Ποιος δίνει την τιμή </w:t>
      </w:r>
      <w:proofErr w:type="spellStart"/>
      <w:r w:rsidRPr="008E1B87">
        <w:rPr>
          <w:b/>
          <w:bCs/>
        </w:rPr>
        <w:t>Uw:</w:t>
      </w:r>
      <w:r w:rsidRPr="008E1B87">
        <w:t>ο</w:t>
      </w:r>
      <w:proofErr w:type="spellEnd"/>
      <w:r w:rsidRPr="008E1B87">
        <w:t xml:space="preserve"> κατασκευαστής του </w:t>
      </w:r>
      <w:proofErr w:type="spellStart"/>
      <w:r w:rsidRPr="008E1B87">
        <w:t>κουφώματοςστη</w:t>
      </w:r>
      <w:proofErr w:type="spellEnd"/>
      <w:r w:rsidRPr="008E1B87">
        <w:t xml:space="preserve"> Δήλωση Επιδόσεων και τη Σήμανση </w:t>
      </w:r>
      <w:proofErr w:type="spellStart"/>
      <w:r w:rsidRPr="008E1B87">
        <w:t>CEπου</w:t>
      </w:r>
      <w:proofErr w:type="spellEnd"/>
      <w:r w:rsidRPr="008E1B87">
        <w:t xml:space="preserve"> συνοδεύουν το κούφωμα. </w:t>
      </w:r>
    </w:p>
    <w:p w14:paraId="14FB0E79" w14:textId="77777777" w:rsidR="008E1B87" w:rsidRPr="008E1B87" w:rsidRDefault="008E1B87" w:rsidP="008E1B87">
      <w:r w:rsidRPr="008E1B87">
        <w:rPr>
          <w:b/>
          <w:bCs/>
        </w:rPr>
        <w:t xml:space="preserve">Πώς μετρείται: </w:t>
      </w:r>
      <w:r w:rsidRPr="008E1B87">
        <w:t xml:space="preserve">σε W/m2*K. </w:t>
      </w:r>
    </w:p>
    <w:p w14:paraId="7E670069" w14:textId="77777777" w:rsidR="008E1B87" w:rsidRPr="008E1B87" w:rsidRDefault="008E1B87" w:rsidP="008E1B87">
      <w:r w:rsidRPr="008E1B87">
        <w:rPr>
          <w:b/>
          <w:bCs/>
        </w:rPr>
        <w:t xml:space="preserve">9. </w:t>
      </w:r>
      <w:proofErr w:type="spellStart"/>
      <w:r w:rsidRPr="008E1B87">
        <w:rPr>
          <w:b/>
          <w:bCs/>
        </w:rPr>
        <w:t>UW,διορθ</w:t>
      </w:r>
      <w:proofErr w:type="spellEnd"/>
      <w:r w:rsidRPr="008E1B87">
        <w:rPr>
          <w:b/>
          <w:bCs/>
        </w:rPr>
        <w:t xml:space="preserve">.(διορθωμένος συντελεστής θερμοπερατότητας κουφώματος) </w:t>
      </w:r>
      <w:r w:rsidRPr="008E1B87">
        <w:t xml:space="preserve">: Χαρακτηρίζει τις θερμικές απώλειες από το κούφωμα με χρήση ρολού ή εξωφύλλου(παντζουριού) θεωρώντας ότι το εξωτερικό προστατευτικό φύλλο είναι κλειστό 8 ώρες κάθε </w:t>
      </w:r>
      <w:proofErr w:type="spellStart"/>
      <w:r w:rsidRPr="008E1B87">
        <w:t>ημέρα.</w:t>
      </w:r>
      <w:r w:rsidRPr="008E1B87">
        <w:rPr>
          <w:b/>
          <w:bCs/>
        </w:rPr>
        <w:t>Προσοχή</w:t>
      </w:r>
      <w:proofErr w:type="spellEnd"/>
      <w:r w:rsidRPr="008E1B87">
        <w:rPr>
          <w:b/>
          <w:bCs/>
        </w:rPr>
        <w:t xml:space="preserve">!!! </w:t>
      </w:r>
      <w:r w:rsidRPr="008E1B87">
        <w:t xml:space="preserve">Ο διορθωμένος συντελεστής θερμοπερατότητας δε χρησιμοποιείται για να δούμε εάν εκπληρώνονται οι απαιτήσεις του ΚΕΝΑΚ για τα κουφώματα ανάλογα με τη </w:t>
      </w:r>
      <w:r w:rsidRPr="008E1B87">
        <w:lastRenderedPageBreak/>
        <w:t xml:space="preserve">ζώνη στην οποία βρίσκεται η οικία, ούτε για την λήψη του αντίστοιχου ποσού επιδότησης από το Εξοικονόμηση κατ’ </w:t>
      </w:r>
      <w:proofErr w:type="spellStart"/>
      <w:r w:rsidRPr="008E1B87">
        <w:t>Οίκον</w:t>
      </w:r>
      <w:proofErr w:type="spellEnd"/>
      <w:r w:rsidRPr="008E1B87">
        <w:t xml:space="preserve"> ΙΙ. </w:t>
      </w:r>
    </w:p>
    <w:p w14:paraId="5087AEC9" w14:textId="77777777" w:rsidR="008E1B87" w:rsidRPr="008E1B87" w:rsidRDefault="008E1B87" w:rsidP="008E1B87"/>
    <w:p w14:paraId="00492B91" w14:textId="77777777" w:rsidR="008E1B87" w:rsidRPr="008E1B87" w:rsidRDefault="008E1B87" w:rsidP="008E1B87">
      <w:r w:rsidRPr="008E1B87">
        <w:rPr>
          <w:b/>
          <w:bCs/>
        </w:rPr>
        <w:t>Ποιος δίνει την τιμή UW,</w:t>
      </w:r>
      <w:proofErr w:type="spellStart"/>
      <w:r w:rsidRPr="008E1B87">
        <w:rPr>
          <w:b/>
          <w:bCs/>
        </w:rPr>
        <w:t>διορθ</w:t>
      </w:r>
      <w:proofErr w:type="spellEnd"/>
      <w:r w:rsidRPr="008E1B87">
        <w:rPr>
          <w:b/>
          <w:bCs/>
        </w:rPr>
        <w:t>.:</w:t>
      </w:r>
      <w:r w:rsidRPr="008E1B87">
        <w:t xml:space="preserve">ο κατασκευαστής του κουφώματος. </w:t>
      </w:r>
    </w:p>
    <w:p w14:paraId="1219054A" w14:textId="77777777" w:rsidR="008E1B87" w:rsidRPr="008E1B87" w:rsidRDefault="008E1B87" w:rsidP="008E1B87">
      <w:r w:rsidRPr="008E1B87">
        <w:rPr>
          <w:b/>
          <w:bCs/>
        </w:rPr>
        <w:t xml:space="preserve">Πού χρησιμοποιείται: </w:t>
      </w:r>
      <w:r w:rsidRPr="008E1B87">
        <w:t xml:space="preserve">στον υπολογισμό των καταναλώσεων του κτιρίου από τον ενεργειακό επιθεωρητή. </w:t>
      </w:r>
    </w:p>
    <w:p w14:paraId="64EC906B" w14:textId="77777777" w:rsidR="008E1B87" w:rsidRPr="008E1B87" w:rsidRDefault="008E1B87" w:rsidP="008E1B87">
      <w:r w:rsidRPr="008E1B87">
        <w:rPr>
          <w:b/>
          <w:bCs/>
        </w:rPr>
        <w:t xml:space="preserve">Πώς μετρείται: </w:t>
      </w:r>
      <w:r w:rsidRPr="008E1B87">
        <w:t xml:space="preserve">σε W/m2*K. </w:t>
      </w:r>
    </w:p>
    <w:p w14:paraId="626D4B57" w14:textId="77777777" w:rsidR="008E1B87" w:rsidRPr="008E1B87" w:rsidRDefault="008E1B87" w:rsidP="008E1B87">
      <w:r w:rsidRPr="008E1B87">
        <w:rPr>
          <w:b/>
          <w:bCs/>
        </w:rPr>
        <w:t xml:space="preserve">10. </w:t>
      </w:r>
      <w:proofErr w:type="spellStart"/>
      <w:r w:rsidRPr="008E1B87">
        <w:rPr>
          <w:b/>
          <w:bCs/>
        </w:rPr>
        <w:t>Rrb</w:t>
      </w:r>
      <w:proofErr w:type="spellEnd"/>
      <w:r w:rsidRPr="008E1B87">
        <w:rPr>
          <w:b/>
          <w:bCs/>
        </w:rPr>
        <w:t xml:space="preserve"> ή ΔR(θερμική αντίσταση εξωτερικού προστατευτικού φύλλου):</w:t>
      </w:r>
      <w:r w:rsidRPr="008E1B87">
        <w:t xml:space="preserve">είναι η θερμική αντίσταση που προσφέρει η χρήση του εξωτερικού προστατευτικού φύλλου (ρολό ή παντζούρι). Εξαρτάται από την </w:t>
      </w:r>
      <w:proofErr w:type="spellStart"/>
      <w:r w:rsidRPr="008E1B87">
        <w:t>αεροπερατότητα</w:t>
      </w:r>
      <w:proofErr w:type="spellEnd"/>
      <w:r w:rsidRPr="008E1B87">
        <w:t xml:space="preserve"> του εξωτερικού προστατευτικού φύλλου και τη θερμική αντίσταση του υλικού (</w:t>
      </w:r>
      <w:proofErr w:type="spellStart"/>
      <w:r w:rsidRPr="008E1B87">
        <w:t>Rsh</w:t>
      </w:r>
      <w:proofErr w:type="spellEnd"/>
      <w:r w:rsidRPr="008E1B87">
        <w:t xml:space="preserve">) από το οποίο έχει κατασκευαστεί. </w:t>
      </w:r>
    </w:p>
    <w:p w14:paraId="15F03F4B" w14:textId="77777777" w:rsidR="008E1B87" w:rsidRPr="008E1B87" w:rsidRDefault="008E1B87" w:rsidP="008E1B87"/>
    <w:p w14:paraId="3CB8EF4C" w14:textId="77777777" w:rsidR="008E1B87" w:rsidRPr="008E1B87" w:rsidRDefault="008E1B87" w:rsidP="008E1B87">
      <w:r w:rsidRPr="008E1B87">
        <w:rPr>
          <w:b/>
          <w:bCs/>
        </w:rPr>
        <w:t>Ποιος δίνει την τιμή UW,</w:t>
      </w:r>
      <w:proofErr w:type="spellStart"/>
      <w:r w:rsidRPr="008E1B87">
        <w:rPr>
          <w:b/>
          <w:bCs/>
        </w:rPr>
        <w:t>διορθ</w:t>
      </w:r>
      <w:proofErr w:type="spellEnd"/>
      <w:r w:rsidRPr="008E1B87">
        <w:rPr>
          <w:b/>
          <w:bCs/>
        </w:rPr>
        <w:t>.:</w:t>
      </w:r>
      <w:r w:rsidRPr="008E1B87">
        <w:t xml:space="preserve">ο κατασκευαστής του εξωτερικού προστατευτικού φύλλου. </w:t>
      </w:r>
    </w:p>
    <w:p w14:paraId="1DC1024A" w14:textId="77777777" w:rsidR="008E1B87" w:rsidRPr="008E1B87" w:rsidRDefault="008E1B87" w:rsidP="008E1B87">
      <w:r w:rsidRPr="008E1B87">
        <w:rPr>
          <w:b/>
          <w:bCs/>
        </w:rPr>
        <w:t xml:space="preserve">Πού </w:t>
      </w:r>
      <w:proofErr w:type="spellStart"/>
      <w:r w:rsidRPr="008E1B87">
        <w:rPr>
          <w:b/>
          <w:bCs/>
        </w:rPr>
        <w:t>χρησιμοποιείται:</w:t>
      </w:r>
      <w:r w:rsidRPr="008E1B87">
        <w:t>για</w:t>
      </w:r>
      <w:proofErr w:type="spellEnd"/>
      <w:r w:rsidRPr="008E1B87">
        <w:t xml:space="preserve"> να υπολογιστεί ο διορθωμένος συντελεστής θερμοπερατότητας του κουφώματος (</w:t>
      </w:r>
      <w:proofErr w:type="spellStart"/>
      <w:r w:rsidRPr="008E1B87">
        <w:rPr>
          <w:b/>
          <w:bCs/>
        </w:rPr>
        <w:t>UW,διορθ</w:t>
      </w:r>
      <w:proofErr w:type="spellEnd"/>
      <w:r w:rsidRPr="008E1B87">
        <w:rPr>
          <w:b/>
          <w:bCs/>
        </w:rPr>
        <w:t>.</w:t>
      </w:r>
      <w:r w:rsidRPr="008E1B87">
        <w:t xml:space="preserve">). </w:t>
      </w:r>
    </w:p>
    <w:p w14:paraId="108195E5" w14:textId="77777777" w:rsidR="008E1B87" w:rsidRPr="008E1B87" w:rsidRDefault="008E1B87" w:rsidP="008E1B87">
      <w:r w:rsidRPr="008E1B87">
        <w:rPr>
          <w:b/>
          <w:bCs/>
        </w:rPr>
        <w:t xml:space="preserve">Πώς μετρείται: </w:t>
      </w:r>
      <w:r w:rsidRPr="008E1B87">
        <w:t xml:space="preserve">σε [W/(m²*K)]-1 3 ΘΕΜΕΛΙΟ Software| </w:t>
      </w:r>
      <w:proofErr w:type="spellStart"/>
      <w:r w:rsidRPr="008E1B87">
        <w:t>Τηλ</w:t>
      </w:r>
      <w:proofErr w:type="spellEnd"/>
      <w:r w:rsidRPr="008E1B87">
        <w:t xml:space="preserve">.: 210 99 52 961 - 2 |Email: info@themelio.gr </w:t>
      </w:r>
    </w:p>
    <w:p w14:paraId="566030D5" w14:textId="77777777" w:rsidR="008E1B87" w:rsidRPr="008E1B87" w:rsidRDefault="008E1B87" w:rsidP="008E1B87"/>
    <w:p w14:paraId="433E2F86" w14:textId="77777777" w:rsidR="008E1B87" w:rsidRPr="008E1B87" w:rsidRDefault="008E1B87" w:rsidP="008E1B87"/>
    <w:p w14:paraId="43B200D8" w14:textId="77777777" w:rsidR="008E1B87" w:rsidRPr="008E1B87" w:rsidRDefault="008E1B87" w:rsidP="008E1B87">
      <w:r w:rsidRPr="008E1B87">
        <w:rPr>
          <w:b/>
          <w:bCs/>
        </w:rPr>
        <w:t>11. Συντελεστής ηλιακού θερμικού κέρδους του κουφώματος (</w:t>
      </w:r>
      <w:proofErr w:type="spellStart"/>
      <w:r w:rsidRPr="008E1B87">
        <w:rPr>
          <w:b/>
          <w:bCs/>
        </w:rPr>
        <w:t>gw</w:t>
      </w:r>
      <w:proofErr w:type="spellEnd"/>
      <w:r w:rsidRPr="008E1B87">
        <w:rPr>
          <w:b/>
          <w:bCs/>
        </w:rPr>
        <w:t xml:space="preserve">): </w:t>
      </w:r>
      <w:r w:rsidRPr="008E1B87">
        <w:t>εκφράζει τη μέση τιμή του λόγου της ηλιακής ακτινοβολίας που περνά από την επιφάνεια του κουφώματος προς την ηλιακή ακτινοβολία που προσπίπτει σε αυτό. Εξαρτάται από την επιφάνεια που καταλαμβάνει ο υαλοπίνακας στο κούφωμα και τον ηλιακό συντελεστή (</w:t>
      </w:r>
      <w:proofErr w:type="spellStart"/>
      <w:r w:rsidRPr="008E1B87">
        <w:t>gή</w:t>
      </w:r>
      <w:proofErr w:type="spellEnd"/>
      <w:r w:rsidRPr="008E1B87">
        <w:t xml:space="preserve"> </w:t>
      </w:r>
      <w:proofErr w:type="spellStart"/>
      <w:r w:rsidRPr="008E1B87">
        <w:t>solarfactor</w:t>
      </w:r>
      <w:proofErr w:type="spellEnd"/>
      <w:r w:rsidRPr="008E1B87">
        <w:t xml:space="preserve">) του υαλοπίνακα. Υπολογίζεται μέσω κατάλληλου τύπου. </w:t>
      </w:r>
    </w:p>
    <w:p w14:paraId="1ED73E28" w14:textId="77777777" w:rsidR="008E1B87" w:rsidRPr="008E1B87" w:rsidRDefault="008E1B87" w:rsidP="008E1B87"/>
    <w:p w14:paraId="42783649" w14:textId="77777777" w:rsidR="008E1B87" w:rsidRPr="008E1B87" w:rsidRDefault="008E1B87" w:rsidP="008E1B87">
      <w:r w:rsidRPr="008E1B87">
        <w:rPr>
          <w:b/>
          <w:bCs/>
        </w:rPr>
        <w:t xml:space="preserve">Ποιος δίνει την τιμή </w:t>
      </w:r>
      <w:proofErr w:type="spellStart"/>
      <w:r w:rsidRPr="008E1B87">
        <w:rPr>
          <w:b/>
          <w:bCs/>
        </w:rPr>
        <w:t>gw:</w:t>
      </w:r>
      <w:r w:rsidRPr="008E1B87">
        <w:t>ο</w:t>
      </w:r>
      <w:proofErr w:type="spellEnd"/>
      <w:r w:rsidRPr="008E1B87">
        <w:t xml:space="preserve"> κατασκευαστής του κουφώματος. </w:t>
      </w:r>
    </w:p>
    <w:p w14:paraId="18C75960" w14:textId="77777777" w:rsidR="008E1B87" w:rsidRPr="008E1B87" w:rsidRDefault="008E1B87" w:rsidP="008E1B87">
      <w:r w:rsidRPr="008E1B87">
        <w:rPr>
          <w:b/>
          <w:bCs/>
        </w:rPr>
        <w:t xml:space="preserve">Πού χρησιμοποιείται: </w:t>
      </w:r>
      <w:r w:rsidRPr="008E1B87">
        <w:t xml:space="preserve">στον υπολογισμό των καταναλώσεων του κτιρίου από τον ενεργειακό επιθεωρητή. </w:t>
      </w:r>
    </w:p>
    <w:p w14:paraId="32BC7CF6" w14:textId="77777777" w:rsidR="008E1B87" w:rsidRPr="008E1B87" w:rsidRDefault="008E1B87" w:rsidP="008E1B87">
      <w:r w:rsidRPr="008E1B87">
        <w:rPr>
          <w:b/>
          <w:bCs/>
        </w:rPr>
        <w:t xml:space="preserve">Πώς </w:t>
      </w:r>
      <w:proofErr w:type="spellStart"/>
      <w:r w:rsidRPr="008E1B87">
        <w:rPr>
          <w:b/>
          <w:bCs/>
        </w:rPr>
        <w:t>μετρείται:</w:t>
      </w:r>
      <w:r w:rsidRPr="008E1B87">
        <w:t>σε</w:t>
      </w:r>
      <w:proofErr w:type="spellEnd"/>
      <w:r w:rsidRPr="008E1B87">
        <w:t xml:space="preserve"> ποσοστό %. </w:t>
      </w:r>
    </w:p>
    <w:p w14:paraId="0412AEFB" w14:textId="77777777" w:rsidR="008E1B87" w:rsidRPr="008E1B87" w:rsidRDefault="008E1B87" w:rsidP="008E1B87">
      <w:r w:rsidRPr="008E1B87">
        <w:rPr>
          <w:b/>
          <w:bCs/>
        </w:rPr>
        <w:t>12. Ηλιακός Συντελεστής (</w:t>
      </w:r>
      <w:proofErr w:type="spellStart"/>
      <w:r w:rsidRPr="008E1B87">
        <w:rPr>
          <w:b/>
          <w:bCs/>
        </w:rPr>
        <w:t>Solarfactor</w:t>
      </w:r>
      <w:proofErr w:type="spellEnd"/>
      <w:r w:rsidRPr="008E1B87">
        <w:rPr>
          <w:b/>
          <w:bCs/>
        </w:rPr>
        <w:t xml:space="preserve"> ή </w:t>
      </w:r>
      <w:proofErr w:type="spellStart"/>
      <w:r w:rsidRPr="008E1B87">
        <w:rPr>
          <w:b/>
          <w:bCs/>
        </w:rPr>
        <w:t>gvalue</w:t>
      </w:r>
      <w:proofErr w:type="spellEnd"/>
      <w:r w:rsidRPr="008E1B87">
        <w:rPr>
          <w:b/>
          <w:bCs/>
        </w:rPr>
        <w:t xml:space="preserve">) του </w:t>
      </w:r>
      <w:proofErr w:type="spellStart"/>
      <w:r w:rsidRPr="008E1B87">
        <w:rPr>
          <w:b/>
          <w:bCs/>
        </w:rPr>
        <w:t>υαλοπίνακα:</w:t>
      </w:r>
      <w:r w:rsidRPr="008E1B87">
        <w:t>δείχνει</w:t>
      </w:r>
      <w:proofErr w:type="spellEnd"/>
      <w:r w:rsidRPr="008E1B87">
        <w:t xml:space="preserve"> το ποσοστό της ηλιακής θερμότητας που περνά από τον υαλοπίνακα. </w:t>
      </w:r>
      <w:proofErr w:type="spellStart"/>
      <w:r w:rsidRPr="008E1B87">
        <w:t>Όσοπιομικρήείναιητιμήτου</w:t>
      </w:r>
      <w:proofErr w:type="spellEnd"/>
      <w:r w:rsidRPr="008E1B87">
        <w:t xml:space="preserve">, </w:t>
      </w:r>
      <w:proofErr w:type="spellStart"/>
      <w:r w:rsidRPr="008E1B87">
        <w:t>τόσομεγαλύτερηείναι</w:t>
      </w:r>
      <w:proofErr w:type="spellEnd"/>
      <w:r w:rsidRPr="008E1B87">
        <w:t xml:space="preserve"> η ηλιακή προστασία. </w:t>
      </w:r>
      <w:proofErr w:type="spellStart"/>
      <w:r w:rsidRPr="008E1B87">
        <w:t>Σταθερμάκλίματαπρέπειναείναιόσογίνεταιμικρόςγια</w:t>
      </w:r>
      <w:proofErr w:type="spellEnd"/>
      <w:r w:rsidRPr="008E1B87">
        <w:t xml:space="preserve"> να περιορίζει τις ανάγκες σε </w:t>
      </w:r>
      <w:proofErr w:type="spellStart"/>
      <w:r w:rsidRPr="008E1B87">
        <w:t>ψύξη.Οι</w:t>
      </w:r>
      <w:proofErr w:type="spellEnd"/>
      <w:r w:rsidRPr="008E1B87">
        <w:t xml:space="preserve"> υαλοπίνακες θα πρέπει να συνοδεύονται από Δήλωση Επιδόσεων και Σήμανση CE όπου εκεί καταγράφονται οι επιδόσεις του τζαμιού, άρα και το </w:t>
      </w:r>
      <w:proofErr w:type="spellStart"/>
      <w:r w:rsidRPr="008E1B87">
        <w:t>gvalue</w:t>
      </w:r>
      <w:proofErr w:type="spellEnd"/>
      <w:r w:rsidRPr="008E1B87">
        <w:t xml:space="preserve">. </w:t>
      </w:r>
    </w:p>
    <w:p w14:paraId="5BCF7CD8" w14:textId="77777777" w:rsidR="008E1B87" w:rsidRPr="008E1B87" w:rsidRDefault="008E1B87" w:rsidP="008E1B87"/>
    <w:p w14:paraId="41F54402" w14:textId="77777777" w:rsidR="008E1B87" w:rsidRPr="008E1B87" w:rsidRDefault="008E1B87" w:rsidP="008E1B87">
      <w:r w:rsidRPr="008E1B87">
        <w:rPr>
          <w:b/>
          <w:bCs/>
        </w:rPr>
        <w:lastRenderedPageBreak/>
        <w:t xml:space="preserve">Ποιος δίνει την τιμή </w:t>
      </w:r>
      <w:proofErr w:type="spellStart"/>
      <w:r w:rsidRPr="008E1B87">
        <w:rPr>
          <w:b/>
          <w:bCs/>
        </w:rPr>
        <w:t>gvalue:</w:t>
      </w:r>
      <w:r w:rsidRPr="008E1B87">
        <w:t>ο</w:t>
      </w:r>
      <w:proofErr w:type="spellEnd"/>
      <w:r w:rsidRPr="008E1B87">
        <w:t xml:space="preserve"> κατασκευαστής του υαλοπίνακα στη Δήλωση Επιδόσεων και Σήμανση </w:t>
      </w:r>
      <w:proofErr w:type="spellStart"/>
      <w:r w:rsidRPr="008E1B87">
        <w:t>CEτου</w:t>
      </w:r>
      <w:proofErr w:type="spellEnd"/>
      <w:r w:rsidRPr="008E1B87">
        <w:t xml:space="preserve"> υαλοπίνακα, καθώς και ο κατασκευαστής του </w:t>
      </w:r>
      <w:proofErr w:type="spellStart"/>
      <w:r w:rsidRPr="008E1B87">
        <w:t>κουφώματοςΔήλωση</w:t>
      </w:r>
      <w:proofErr w:type="spellEnd"/>
      <w:r w:rsidRPr="008E1B87">
        <w:t xml:space="preserve"> Επιδόσεων και Σήμανση CE του κουφώματος. </w:t>
      </w:r>
    </w:p>
    <w:p w14:paraId="793EDCE3" w14:textId="77777777" w:rsidR="008E1B87" w:rsidRPr="008E1B87" w:rsidRDefault="008E1B87" w:rsidP="008E1B87">
      <w:r w:rsidRPr="008E1B87">
        <w:rPr>
          <w:b/>
          <w:bCs/>
        </w:rPr>
        <w:t xml:space="preserve">Πού χρησιμοποιείται: </w:t>
      </w:r>
      <w:r w:rsidRPr="008E1B87">
        <w:t xml:space="preserve">στον υπολογισμό του </w:t>
      </w:r>
      <w:proofErr w:type="spellStart"/>
      <w:r w:rsidRPr="008E1B87">
        <w:rPr>
          <w:b/>
          <w:bCs/>
        </w:rPr>
        <w:t>gw</w:t>
      </w:r>
      <w:proofErr w:type="spellEnd"/>
      <w:r w:rsidRPr="008E1B87">
        <w:t xml:space="preserve">. </w:t>
      </w:r>
    </w:p>
    <w:p w14:paraId="7BACDA56" w14:textId="77777777" w:rsidR="008E1B87" w:rsidRPr="008E1B87" w:rsidRDefault="008E1B87" w:rsidP="008E1B87">
      <w:r w:rsidRPr="008E1B87">
        <w:rPr>
          <w:b/>
          <w:bCs/>
        </w:rPr>
        <w:t xml:space="preserve">Πώς </w:t>
      </w:r>
      <w:proofErr w:type="spellStart"/>
      <w:r w:rsidRPr="008E1B87">
        <w:rPr>
          <w:b/>
          <w:bCs/>
        </w:rPr>
        <w:t>μετρείται:</w:t>
      </w:r>
      <w:r w:rsidRPr="008E1B87">
        <w:t>σε</w:t>
      </w:r>
      <w:proofErr w:type="spellEnd"/>
      <w:r w:rsidRPr="008E1B87">
        <w:t xml:space="preserve"> ποσοστό %. Ο κατασκευαστής του κουφώματος θα πρέπει να δίδει την τιμή με 2 δεκαδικά ψηφία (π.χ. εάν η τιμή είναι 39% τότε θα γραφτεί ως 0.39) </w:t>
      </w:r>
    </w:p>
    <w:p w14:paraId="31410868" w14:textId="77777777" w:rsidR="008E1B87" w:rsidRPr="008E1B87" w:rsidRDefault="008E1B87" w:rsidP="008E1B87">
      <w:r w:rsidRPr="008E1B87">
        <w:rPr>
          <w:b/>
          <w:bCs/>
        </w:rPr>
        <w:t xml:space="preserve">13. Οπτική Διαπερατότητα (VT – </w:t>
      </w:r>
      <w:proofErr w:type="spellStart"/>
      <w:r w:rsidRPr="008E1B87">
        <w:rPr>
          <w:b/>
          <w:bCs/>
        </w:rPr>
        <w:t>VisualTransmittance</w:t>
      </w:r>
      <w:proofErr w:type="spellEnd"/>
      <w:r w:rsidRPr="008E1B87">
        <w:rPr>
          <w:b/>
          <w:bCs/>
        </w:rPr>
        <w:t xml:space="preserve"> ή LT </w:t>
      </w:r>
      <w:r w:rsidRPr="008E1B87">
        <w:t xml:space="preserve">– </w:t>
      </w:r>
      <w:proofErr w:type="spellStart"/>
      <w:r w:rsidRPr="008E1B87">
        <w:rPr>
          <w:b/>
          <w:bCs/>
        </w:rPr>
        <w:t>LightTransmittance</w:t>
      </w:r>
      <w:proofErr w:type="spellEnd"/>
      <w:r w:rsidRPr="008E1B87">
        <w:rPr>
          <w:b/>
          <w:bCs/>
        </w:rPr>
        <w:t xml:space="preserve">) του υαλοπίνακα: </w:t>
      </w:r>
      <w:r w:rsidRPr="008E1B87">
        <w:t xml:space="preserve">μας δείχνει το ποσοστό της φωτεινής ακτινοβολίας που περνάει μέσα από το τζάμι. Αυτό θέλουμε να είναι υψηλό (60-80%) έτσι ώστε να μην απαιτείται μεγάλη χρήση τεχνητού φωτισμού, κάτι που συνεπάγεται αύξηση της κατανάλωσης ενέργειας. Οι υαλοπίνακες θα πρέπει να συνοδεύονται από Δήλωση Επιδόσεων και Σήμανση CE όπου εκεί καταγράφονται οι επιδόσεις του τζαμιού, άρα και το VT ή LT. </w:t>
      </w:r>
    </w:p>
    <w:p w14:paraId="26EC5EAA" w14:textId="77777777" w:rsidR="008E1B87" w:rsidRPr="008E1B87" w:rsidRDefault="008E1B87" w:rsidP="008E1B87"/>
    <w:p w14:paraId="54F87447" w14:textId="77777777" w:rsidR="008E1B87" w:rsidRPr="008E1B87" w:rsidRDefault="008E1B87" w:rsidP="008E1B87">
      <w:r w:rsidRPr="008E1B87">
        <w:rPr>
          <w:b/>
          <w:bCs/>
        </w:rPr>
        <w:t xml:space="preserve">Ποιος δίνει την τιμή </w:t>
      </w:r>
      <w:proofErr w:type="spellStart"/>
      <w:r w:rsidRPr="008E1B87">
        <w:rPr>
          <w:b/>
          <w:bCs/>
        </w:rPr>
        <w:t>LT:</w:t>
      </w:r>
      <w:r w:rsidRPr="008E1B87">
        <w:t>ο</w:t>
      </w:r>
      <w:proofErr w:type="spellEnd"/>
      <w:r w:rsidRPr="008E1B87">
        <w:t xml:space="preserve"> κατασκευαστής του υαλοπίνακα στη Δήλωση Επιδόσεων και Σήμανση </w:t>
      </w:r>
      <w:proofErr w:type="spellStart"/>
      <w:r w:rsidRPr="008E1B87">
        <w:t>CEτου</w:t>
      </w:r>
      <w:proofErr w:type="spellEnd"/>
      <w:r w:rsidRPr="008E1B87">
        <w:t xml:space="preserve"> υαλοπίνακα, καθώς και ο κατασκευαστής του κουφώματος Δήλωση Επιδόσεων και Σήμανση CE του κουφώματος. </w:t>
      </w:r>
    </w:p>
    <w:p w14:paraId="5A919D6F" w14:textId="77777777" w:rsidR="008E1B87" w:rsidRPr="008E1B87" w:rsidRDefault="008E1B87" w:rsidP="008E1B87">
      <w:r w:rsidRPr="008E1B87">
        <w:rPr>
          <w:b/>
          <w:bCs/>
        </w:rPr>
        <w:t xml:space="preserve">Πώς </w:t>
      </w:r>
      <w:proofErr w:type="spellStart"/>
      <w:r w:rsidRPr="008E1B87">
        <w:rPr>
          <w:b/>
          <w:bCs/>
        </w:rPr>
        <w:t>μετρείται:</w:t>
      </w:r>
      <w:r w:rsidRPr="008E1B87">
        <w:t>σε</w:t>
      </w:r>
      <w:proofErr w:type="spellEnd"/>
      <w:r w:rsidRPr="008E1B87">
        <w:t xml:space="preserve"> ποσοστό %. Ο κατασκευαστής του κουφώματος θα πρέπει να δίδει την τιμή με 2 δεκαδικά ψηφία (π.χ. εάν η τιμή είναι 69% τότε θα γραφτεί ως 0.69) </w:t>
      </w:r>
    </w:p>
    <w:p w14:paraId="1F519CC5" w14:textId="77777777" w:rsidR="008E1B87" w:rsidRPr="008E1B87" w:rsidRDefault="008E1B87" w:rsidP="008E1B87">
      <w:r w:rsidRPr="008E1B87">
        <w:rPr>
          <w:b/>
          <w:bCs/>
        </w:rPr>
        <w:t>14. Ικανότητα Εκπομπής (</w:t>
      </w:r>
      <w:proofErr w:type="spellStart"/>
      <w:r w:rsidRPr="008E1B87">
        <w:rPr>
          <w:b/>
          <w:bCs/>
        </w:rPr>
        <w:t>emissivity</w:t>
      </w:r>
      <w:proofErr w:type="spellEnd"/>
      <w:r w:rsidRPr="008E1B87">
        <w:rPr>
          <w:b/>
          <w:bCs/>
        </w:rPr>
        <w:t xml:space="preserve">): </w:t>
      </w:r>
      <w:r w:rsidRPr="008E1B87">
        <w:t xml:space="preserve">η ικανότητα μιας επιφάνειας να απορροφά ή να αντανακλά θερμότητα (ηλιακή ενέργεια). Όσο χαμηλότερη είναι η τιμή της σε ένα γυαλί τόσο χαμηλότερος είναι ο συντελεστής θερμοπερατότητας (τιμή U). </w:t>
      </w:r>
    </w:p>
    <w:p w14:paraId="18F7E532" w14:textId="77777777" w:rsidR="008E1B87" w:rsidRPr="008E1B87" w:rsidRDefault="008E1B87" w:rsidP="008E1B87"/>
    <w:p w14:paraId="79206868" w14:textId="77777777" w:rsidR="008E1B87" w:rsidRPr="008E1B87" w:rsidRDefault="008E1B87" w:rsidP="008E1B87">
      <w:r w:rsidRPr="008E1B87">
        <w:rPr>
          <w:b/>
          <w:bCs/>
        </w:rPr>
        <w:t xml:space="preserve">15. Πρότυπο: </w:t>
      </w:r>
      <w:r w:rsidRPr="008E1B87">
        <w:t xml:space="preserve">είναι ένα τεχνικό έγγραφο που προορίζεται να χρησιμοποιηθεί ως κανόνας, οδηγία ή ορισμός. Πρόκειται για μια συναίνεση κατασκευής, δηλ. επαναλαμβανόμενος τρόπος για να γίνει κάτι. Τα πρότυπα για προϊόντα μπορεί να παραπέμπουν σε άλλα πρότυπα για προϊόντα ή σε πρότυπα δοκιμών για τη λειτουργία τους. </w:t>
      </w:r>
    </w:p>
    <w:p w14:paraId="6B52554A" w14:textId="77777777" w:rsidR="008E1B87" w:rsidRPr="008E1B87" w:rsidRDefault="008E1B87" w:rsidP="008E1B87">
      <w:r w:rsidRPr="008E1B87">
        <w:t xml:space="preserve">4 ΘΕΜΕΛΙΟ Software| </w:t>
      </w:r>
      <w:proofErr w:type="spellStart"/>
      <w:r w:rsidRPr="008E1B87">
        <w:t>Τηλ</w:t>
      </w:r>
      <w:proofErr w:type="spellEnd"/>
      <w:r w:rsidRPr="008E1B87">
        <w:t xml:space="preserve">.: 210 99 52 961 - 2 |Email: info@themelio.gr </w:t>
      </w:r>
    </w:p>
    <w:p w14:paraId="509EED4B" w14:textId="77777777" w:rsidR="008E1B87" w:rsidRPr="008E1B87" w:rsidRDefault="008E1B87" w:rsidP="008E1B87"/>
    <w:p w14:paraId="7C02485C" w14:textId="77777777" w:rsidR="008E1B87" w:rsidRPr="008E1B87" w:rsidRDefault="008E1B87" w:rsidP="008E1B87"/>
    <w:p w14:paraId="7E9EE3C2" w14:textId="77777777" w:rsidR="008E1B87" w:rsidRPr="008E1B87" w:rsidRDefault="008E1B87" w:rsidP="008E1B87">
      <w:r w:rsidRPr="008E1B87">
        <w:rPr>
          <w:b/>
          <w:bCs/>
        </w:rPr>
        <w:t xml:space="preserve">16. Δοκιμές Τύπου: </w:t>
      </w:r>
      <w:r w:rsidRPr="008E1B87">
        <w:t xml:space="preserve">διασφαλίζουν τη συμμόρφωση του προϊόντος με τις απαιτήσεις των προδιαγραφών και προσδιορίζουν την αληθινή του </w:t>
      </w:r>
      <w:proofErr w:type="spellStart"/>
      <w:r w:rsidRPr="008E1B87">
        <w:t>επίδοση.Οι</w:t>
      </w:r>
      <w:proofErr w:type="spellEnd"/>
      <w:r w:rsidRPr="008E1B87">
        <w:t xml:space="preserve"> δοκιμές τύπου μπορούν να γίνουν από τον κατασκευαστή του κουφώματος ή τον παραγωγό του συστήματος, ο οποίος στη συνέχεια μπορεί να τις μεταβιβάσει στον κατασκευαστή. </w:t>
      </w:r>
    </w:p>
    <w:p w14:paraId="309490E0" w14:textId="77777777" w:rsidR="008E1B87" w:rsidRPr="008E1B87" w:rsidRDefault="008E1B87" w:rsidP="008E1B87"/>
    <w:p w14:paraId="4E869D8B" w14:textId="77777777" w:rsidR="008E1B87" w:rsidRPr="008E1B87" w:rsidRDefault="008E1B87" w:rsidP="008E1B87">
      <w:r w:rsidRPr="008E1B87">
        <w:rPr>
          <w:b/>
          <w:bCs/>
        </w:rPr>
        <w:t xml:space="preserve">17. Αεροδιαπερατότητα: </w:t>
      </w:r>
      <w:r w:rsidRPr="008E1B87">
        <w:t xml:space="preserve">η ποσότητα του αέρα που περνά από το κούφωμα, όταν αυτό είναι κλειστό, ανάλογα με την πίεση που ασκεί ο αέρας στο κούφωμα. </w:t>
      </w:r>
    </w:p>
    <w:p w14:paraId="1D56B1DE" w14:textId="77777777" w:rsidR="008E1B87" w:rsidRPr="008E1B87" w:rsidRDefault="008E1B87" w:rsidP="008E1B87"/>
    <w:p w14:paraId="21F2595B" w14:textId="77777777" w:rsidR="008E1B87" w:rsidRPr="008E1B87" w:rsidRDefault="008E1B87" w:rsidP="008E1B87">
      <w:r w:rsidRPr="008E1B87">
        <w:rPr>
          <w:b/>
          <w:bCs/>
        </w:rPr>
        <w:lastRenderedPageBreak/>
        <w:t xml:space="preserve">Ποιος δίνει την τιμή </w:t>
      </w:r>
      <w:proofErr w:type="spellStart"/>
      <w:r w:rsidRPr="008E1B87">
        <w:rPr>
          <w:b/>
          <w:bCs/>
        </w:rPr>
        <w:t>Αεροδιαπερατότητας:</w:t>
      </w:r>
      <w:r w:rsidRPr="008E1B87">
        <w:t>αυτός</w:t>
      </w:r>
      <w:proofErr w:type="spellEnd"/>
      <w:r w:rsidRPr="008E1B87">
        <w:t xml:space="preserve"> που έχει κάνει τη Δοκιμή Τύπου. Συνήθως ο παραγωγός του συστήματος. </w:t>
      </w:r>
    </w:p>
    <w:p w14:paraId="695ACB60" w14:textId="77777777" w:rsidR="008E1B87" w:rsidRPr="008E1B87" w:rsidRDefault="008E1B87" w:rsidP="008E1B87">
      <w:r w:rsidRPr="008E1B87">
        <w:rPr>
          <w:b/>
          <w:bCs/>
        </w:rPr>
        <w:t xml:space="preserve">Πού χρησιμοποιείται: </w:t>
      </w:r>
      <w:r w:rsidRPr="008E1B87">
        <w:t xml:space="preserve">στη Δήλωση Επιδόσεων και τη Σήμανση CE που συντάσσει ο κατασκευαστής </w:t>
      </w:r>
    </w:p>
    <w:p w14:paraId="5B39217A" w14:textId="77777777" w:rsidR="008E1B87" w:rsidRPr="008E1B87" w:rsidRDefault="008E1B87" w:rsidP="008E1B87">
      <w:r w:rsidRPr="008E1B87">
        <w:rPr>
          <w:b/>
          <w:bCs/>
        </w:rPr>
        <w:t xml:space="preserve">Πώς μετρείται: </w:t>
      </w:r>
      <w:r w:rsidRPr="008E1B87">
        <w:t xml:space="preserve">σε Κλάσεις1, 2, 3, 4.Όσο μεγαλύτερη είναι η κλάση τόσο πιο </w:t>
      </w:r>
      <w:proofErr w:type="spellStart"/>
      <w:r w:rsidRPr="008E1B87">
        <w:t>αεροστεγανό</w:t>
      </w:r>
      <w:proofErr w:type="spellEnd"/>
      <w:r w:rsidRPr="008E1B87">
        <w:t xml:space="preserve"> είναι το κούφωμα. </w:t>
      </w:r>
    </w:p>
    <w:p w14:paraId="39C62BF9" w14:textId="77777777" w:rsidR="008E1B87" w:rsidRPr="008E1B87" w:rsidRDefault="008E1B87" w:rsidP="008E1B87">
      <w:r w:rsidRPr="008E1B87">
        <w:rPr>
          <w:b/>
          <w:bCs/>
        </w:rPr>
        <w:t xml:space="preserve">18. Υδατοστεγανότητα: </w:t>
      </w:r>
      <w:r w:rsidRPr="008E1B87">
        <w:t xml:space="preserve">μας ενημερώνει από ποιο σημείο πίεσης και μετά, το κούφωμα θα χάσει την υδατοστεγανότητα του και θα περάσει νερό στο εσωτερικό του χώρου μας. </w:t>
      </w:r>
    </w:p>
    <w:p w14:paraId="0291C375" w14:textId="77777777" w:rsidR="008E1B87" w:rsidRPr="008E1B87" w:rsidRDefault="008E1B87" w:rsidP="008E1B87"/>
    <w:p w14:paraId="2D04045F" w14:textId="77777777" w:rsidR="008E1B87" w:rsidRPr="008E1B87" w:rsidRDefault="008E1B87" w:rsidP="008E1B87">
      <w:r w:rsidRPr="008E1B87">
        <w:rPr>
          <w:b/>
          <w:bCs/>
        </w:rPr>
        <w:t xml:space="preserve">Ποιος δίνει την τιμή </w:t>
      </w:r>
      <w:proofErr w:type="spellStart"/>
      <w:r w:rsidRPr="008E1B87">
        <w:rPr>
          <w:b/>
          <w:bCs/>
        </w:rPr>
        <w:t>Υδατοστεγανότητας:</w:t>
      </w:r>
      <w:r w:rsidRPr="008E1B87">
        <w:t>αυτός</w:t>
      </w:r>
      <w:proofErr w:type="spellEnd"/>
      <w:r w:rsidRPr="008E1B87">
        <w:t xml:space="preserve"> που έχει κάνει τη Δοκιμή Τύπου. Συνήθως ο παραγωγός του συστήματος. </w:t>
      </w:r>
    </w:p>
    <w:p w14:paraId="0E287214" w14:textId="77777777" w:rsidR="008E1B87" w:rsidRPr="008E1B87" w:rsidRDefault="008E1B87" w:rsidP="008E1B87">
      <w:r w:rsidRPr="008E1B87">
        <w:rPr>
          <w:b/>
          <w:bCs/>
        </w:rPr>
        <w:t xml:space="preserve">Πού χρησιμοποιείται: </w:t>
      </w:r>
      <w:r w:rsidRPr="008E1B87">
        <w:t xml:space="preserve">στη Δήλωση Επιδόσεων και τη Σήμανση CE που συντάσσει ο κατασκευαστής </w:t>
      </w:r>
    </w:p>
    <w:p w14:paraId="40AD3146" w14:textId="77777777" w:rsidR="008E1B87" w:rsidRPr="008E1B87" w:rsidRDefault="008E1B87" w:rsidP="008E1B87">
      <w:r w:rsidRPr="008E1B87">
        <w:rPr>
          <w:b/>
          <w:bCs/>
        </w:rPr>
        <w:t xml:space="preserve">Πώς μετρείται: </w:t>
      </w:r>
      <w:r w:rsidRPr="008E1B87">
        <w:t xml:space="preserve">σε Κλάσεις1Α, …, 9Α, </w:t>
      </w:r>
      <w:proofErr w:type="spellStart"/>
      <w:r w:rsidRPr="008E1B87">
        <w:t>Exxx</w:t>
      </w:r>
      <w:proofErr w:type="spellEnd"/>
      <w:r w:rsidRPr="008E1B87">
        <w:t xml:space="preserve">. Όσο μεγαλύτερη είναι η κλάση τόσο πιο </w:t>
      </w:r>
      <w:proofErr w:type="spellStart"/>
      <w:r w:rsidRPr="008E1B87">
        <w:t>υδατοστεγανό</w:t>
      </w:r>
      <w:proofErr w:type="spellEnd"/>
      <w:r w:rsidRPr="008E1B87">
        <w:t xml:space="preserve"> είναι το κούφωμα. </w:t>
      </w:r>
    </w:p>
    <w:p w14:paraId="4F481342" w14:textId="77777777" w:rsidR="008E1B87" w:rsidRPr="008E1B87" w:rsidRDefault="008E1B87" w:rsidP="008E1B87">
      <w:r w:rsidRPr="008E1B87">
        <w:rPr>
          <w:b/>
          <w:bCs/>
        </w:rPr>
        <w:t xml:space="preserve">19. Αντοχή στην </w:t>
      </w:r>
      <w:proofErr w:type="spellStart"/>
      <w:r w:rsidRPr="008E1B87">
        <w:rPr>
          <w:b/>
          <w:bCs/>
        </w:rPr>
        <w:t>ανεμοπίεση</w:t>
      </w:r>
      <w:proofErr w:type="spellEnd"/>
      <w:r w:rsidRPr="008E1B87">
        <w:rPr>
          <w:b/>
          <w:bCs/>
        </w:rPr>
        <w:t xml:space="preserve"> (κούφωμα): </w:t>
      </w:r>
      <w:r w:rsidRPr="008E1B87">
        <w:t xml:space="preserve">μετρά την παραμόρφωση ενός κουφώματος από την πίεση που του ασκεί ο αέρας. </w:t>
      </w:r>
    </w:p>
    <w:p w14:paraId="1B17BA19" w14:textId="77777777" w:rsidR="008E1B87" w:rsidRPr="008E1B87" w:rsidRDefault="008E1B87" w:rsidP="008E1B87"/>
    <w:p w14:paraId="784B12DE" w14:textId="77777777" w:rsidR="008E1B87" w:rsidRPr="008E1B87" w:rsidRDefault="008E1B87" w:rsidP="008E1B87">
      <w:r w:rsidRPr="008E1B87">
        <w:rPr>
          <w:b/>
          <w:bCs/>
        </w:rPr>
        <w:t xml:space="preserve">Ποιος δίνει την τιμή Αντοχής στην </w:t>
      </w:r>
      <w:proofErr w:type="spellStart"/>
      <w:r w:rsidRPr="008E1B87">
        <w:rPr>
          <w:b/>
          <w:bCs/>
        </w:rPr>
        <w:t>ανεμοπίεση:</w:t>
      </w:r>
      <w:r w:rsidRPr="008E1B87">
        <w:t>αυτός</w:t>
      </w:r>
      <w:proofErr w:type="spellEnd"/>
      <w:r w:rsidRPr="008E1B87">
        <w:t xml:space="preserve"> που έχει κάνει τη Δοκιμή Τύπου. Συνήθως ο παραγωγός του συστήματος. </w:t>
      </w:r>
    </w:p>
    <w:p w14:paraId="731FBAEB" w14:textId="77777777" w:rsidR="008E1B87" w:rsidRPr="008E1B87" w:rsidRDefault="008E1B87" w:rsidP="008E1B87">
      <w:r w:rsidRPr="008E1B87">
        <w:rPr>
          <w:b/>
          <w:bCs/>
        </w:rPr>
        <w:t xml:space="preserve">Πού χρησιμοποιείται: </w:t>
      </w:r>
      <w:r w:rsidRPr="008E1B87">
        <w:t xml:space="preserve">στη Δήλωση Επιδόσεων και τη Σήμανση CE που συντάσσει ο κατασκευαστής </w:t>
      </w:r>
    </w:p>
    <w:p w14:paraId="2352B558" w14:textId="77777777" w:rsidR="008E1B87" w:rsidRPr="008E1B87" w:rsidRDefault="008E1B87" w:rsidP="008E1B87">
      <w:r w:rsidRPr="008E1B87">
        <w:rPr>
          <w:b/>
          <w:bCs/>
        </w:rPr>
        <w:t xml:space="preserve">Πώς </w:t>
      </w:r>
      <w:proofErr w:type="spellStart"/>
      <w:r w:rsidRPr="008E1B87">
        <w:rPr>
          <w:b/>
          <w:bCs/>
        </w:rPr>
        <w:t>μετρείται:</w:t>
      </w:r>
      <w:r w:rsidRPr="008E1B87">
        <w:t>σε</w:t>
      </w:r>
      <w:proofErr w:type="spellEnd"/>
      <w:r w:rsidRPr="008E1B87">
        <w:t xml:space="preserve"> Κλάσεις Α1, Α2, …, B2, …, C5, C </w:t>
      </w:r>
      <w:proofErr w:type="spellStart"/>
      <w:r w:rsidRPr="008E1B87">
        <w:t>Exxx</w:t>
      </w:r>
      <w:proofErr w:type="spellEnd"/>
      <w:r w:rsidRPr="008E1B87">
        <w:t xml:space="preserve">. Τα A ,B, C μετρούν το βέλος κάμψης του κουφώματος, ενώ τα 1, 2, 3, 4, 5, </w:t>
      </w:r>
      <w:proofErr w:type="spellStart"/>
      <w:r w:rsidRPr="008E1B87">
        <w:t>Exxx</w:t>
      </w:r>
      <w:proofErr w:type="spellEnd"/>
      <w:r w:rsidRPr="008E1B87">
        <w:t xml:space="preserve">, την κατηγορία της εφαρμοζόμενης πίεσης στο εργαστήριο κατά τη διάρκεια της δοκιμής. </w:t>
      </w:r>
    </w:p>
    <w:p w14:paraId="3703C111" w14:textId="77777777" w:rsidR="008E1B87" w:rsidRPr="008E1B87" w:rsidRDefault="008E1B87" w:rsidP="008E1B87">
      <w:r w:rsidRPr="008E1B87">
        <w:rPr>
          <w:b/>
          <w:bCs/>
        </w:rPr>
        <w:t xml:space="preserve">20. Αντοχή στην </w:t>
      </w:r>
      <w:proofErr w:type="spellStart"/>
      <w:r w:rsidRPr="008E1B87">
        <w:rPr>
          <w:b/>
          <w:bCs/>
        </w:rPr>
        <w:t>ανεμοπίεση</w:t>
      </w:r>
      <w:proofErr w:type="spellEnd"/>
      <w:r w:rsidRPr="008E1B87">
        <w:rPr>
          <w:b/>
          <w:bCs/>
        </w:rPr>
        <w:t xml:space="preserve"> (εξωτερικού προστατευτικού φύλλου): </w:t>
      </w:r>
      <w:r w:rsidRPr="008E1B87">
        <w:t xml:space="preserve">μετρά την συμπεριφορά του εξωτερικού προστατευτικού φύλλου (ρολό ή παντζούρι) σε πίεση ανέμου και πιο συγκεκριμένα πότε αυτό θα αστοχήσει (π.χ. έξοδος ψάθας ρολού από τους οδηγούς). </w:t>
      </w:r>
    </w:p>
    <w:p w14:paraId="261289AF" w14:textId="77777777" w:rsidR="008E1B87" w:rsidRPr="008E1B87" w:rsidRDefault="008E1B87" w:rsidP="008E1B87"/>
    <w:p w14:paraId="3038D69E" w14:textId="77777777" w:rsidR="008E1B87" w:rsidRPr="008E1B87" w:rsidRDefault="008E1B87" w:rsidP="008E1B87">
      <w:r w:rsidRPr="008E1B87">
        <w:rPr>
          <w:b/>
          <w:bCs/>
        </w:rPr>
        <w:t xml:space="preserve">Ποιος δίνει την τιμή Αντοχής στην </w:t>
      </w:r>
      <w:proofErr w:type="spellStart"/>
      <w:r w:rsidRPr="008E1B87">
        <w:rPr>
          <w:b/>
          <w:bCs/>
        </w:rPr>
        <w:t>ανεμοπίεση:</w:t>
      </w:r>
      <w:r w:rsidRPr="008E1B87">
        <w:t>αυτός</w:t>
      </w:r>
      <w:proofErr w:type="spellEnd"/>
      <w:r w:rsidRPr="008E1B87">
        <w:t xml:space="preserve"> που έχει κάνει τη Δοκιμή Τύπου. </w:t>
      </w:r>
    </w:p>
    <w:p w14:paraId="0F8E2F49" w14:textId="77777777" w:rsidR="008E1B87" w:rsidRPr="008E1B87" w:rsidRDefault="008E1B87" w:rsidP="008E1B87">
      <w:r w:rsidRPr="008E1B87">
        <w:rPr>
          <w:b/>
          <w:bCs/>
        </w:rPr>
        <w:t xml:space="preserve">Πού χρησιμοποιείται: </w:t>
      </w:r>
      <w:r w:rsidRPr="008E1B87">
        <w:t xml:space="preserve">στη Δήλωση Επιδόσεων και τη Σήμανση CE που συντάσσει ο κατασκευαστής </w:t>
      </w:r>
    </w:p>
    <w:p w14:paraId="5CB8CCB9" w14:textId="77777777" w:rsidR="008E1B87" w:rsidRPr="008E1B87" w:rsidRDefault="008E1B87" w:rsidP="008E1B87">
      <w:r w:rsidRPr="008E1B87">
        <w:rPr>
          <w:b/>
          <w:bCs/>
        </w:rPr>
        <w:t xml:space="preserve">Πώς </w:t>
      </w:r>
      <w:proofErr w:type="spellStart"/>
      <w:r w:rsidRPr="008E1B87">
        <w:rPr>
          <w:b/>
          <w:bCs/>
        </w:rPr>
        <w:t>μετρείται:</w:t>
      </w:r>
      <w:r w:rsidRPr="008E1B87">
        <w:t>σε</w:t>
      </w:r>
      <w:proofErr w:type="spellEnd"/>
      <w:r w:rsidRPr="008E1B87">
        <w:t xml:space="preserve"> Κλάσεις:0, 1, 2, 3, 4, 5, 6. Όσο μεγαλύτερη κλάση τόσο μεγαλύτερη η αντοχή στην πίεση ανέμου. </w:t>
      </w:r>
    </w:p>
    <w:p w14:paraId="3892C0CE" w14:textId="77777777" w:rsidR="008E1B87" w:rsidRPr="008E1B87" w:rsidRDefault="008E1B87" w:rsidP="008E1B87">
      <w:r w:rsidRPr="008E1B87">
        <w:rPr>
          <w:b/>
          <w:bCs/>
        </w:rPr>
        <w:t>21. Έλεγχος παραγωγής στο εργοστάσιο (</w:t>
      </w:r>
      <w:proofErr w:type="spellStart"/>
      <w:r w:rsidRPr="008E1B87">
        <w:rPr>
          <w:b/>
          <w:bCs/>
        </w:rPr>
        <w:t>FactoryProductionControl</w:t>
      </w:r>
      <w:proofErr w:type="spellEnd"/>
      <w:r w:rsidRPr="008E1B87">
        <w:rPr>
          <w:b/>
          <w:bCs/>
        </w:rPr>
        <w:t xml:space="preserve"> – FPC): </w:t>
      </w:r>
      <w:r w:rsidRPr="008E1B87">
        <w:t xml:space="preserve">ο τεκμηριωμένος, μόνιμος και εσωτερικός έλεγχος παραγωγής σε εργοστάσιο, σύμφωνα με τις σχετικές εναρμονισμένες τεχνικές προδιαγραφές (πρότυπα προϊόντος). Ο έλεγχος αυτός </w:t>
      </w:r>
      <w:r w:rsidRPr="008E1B87">
        <w:lastRenderedPageBreak/>
        <w:t xml:space="preserve">θα πρέπει να βασίζεται στα τεχνικά εγχειρίδια του παραγωγού του συστήματος και θα πρέπει να τηρούνται τα κατάλληλα αρχεία (σε έντυπη ή ηλεκτρονική μορφή) για την τεκμηρίωση εφαρμογής. </w:t>
      </w:r>
    </w:p>
    <w:p w14:paraId="70FB7261" w14:textId="77777777" w:rsidR="008E1B87" w:rsidRPr="008E1B87" w:rsidRDefault="008E1B87" w:rsidP="008E1B87"/>
    <w:p w14:paraId="795FE161" w14:textId="77777777" w:rsidR="008E1B87" w:rsidRPr="008E1B87" w:rsidRDefault="008E1B87" w:rsidP="008E1B87">
      <w:r w:rsidRPr="008E1B87">
        <w:rPr>
          <w:b/>
          <w:bCs/>
        </w:rPr>
        <w:t xml:space="preserve">Ποιος έχει υποχρέωση να τον </w:t>
      </w:r>
      <w:proofErr w:type="spellStart"/>
      <w:r w:rsidRPr="008E1B87">
        <w:rPr>
          <w:b/>
          <w:bCs/>
        </w:rPr>
        <w:t>εφαρμόζει:</w:t>
      </w:r>
      <w:r w:rsidRPr="008E1B87">
        <w:t>ο</w:t>
      </w:r>
      <w:proofErr w:type="spellEnd"/>
      <w:r w:rsidRPr="008E1B87">
        <w:t xml:space="preserve"> κατασκευαστής του Δομικού Προϊόντος. </w:t>
      </w:r>
    </w:p>
    <w:p w14:paraId="6E56470A" w14:textId="77777777" w:rsidR="008E1B87" w:rsidRPr="008E1B87" w:rsidRDefault="008E1B87" w:rsidP="008E1B87">
      <w:r w:rsidRPr="008E1B87">
        <w:rPr>
          <w:b/>
          <w:bCs/>
        </w:rPr>
        <w:t xml:space="preserve">Ποιες απαιτήσεις υπάρχουν: </w:t>
      </w:r>
      <w:r w:rsidRPr="008E1B87">
        <w:t xml:space="preserve">οι απαιτήσεις περιγράφονται στο εναρμονισμένο πρότυπο του κάθε προϊόντος 5 ΘΕΜΕΛΙΟ Software| </w:t>
      </w:r>
      <w:proofErr w:type="spellStart"/>
      <w:r w:rsidRPr="008E1B87">
        <w:t>Τηλ</w:t>
      </w:r>
      <w:proofErr w:type="spellEnd"/>
      <w:r w:rsidRPr="008E1B87">
        <w:t xml:space="preserve">.: 210 99 52 961 - 2 |Email: info@themelio.gr </w:t>
      </w:r>
    </w:p>
    <w:p w14:paraId="7EF02DC2" w14:textId="77777777" w:rsidR="008E1B87" w:rsidRPr="008E1B87" w:rsidRDefault="008E1B87" w:rsidP="008E1B87"/>
    <w:p w14:paraId="5F1877AA" w14:textId="77777777" w:rsidR="008E1B87" w:rsidRPr="008E1B87" w:rsidRDefault="008E1B87" w:rsidP="008E1B87"/>
    <w:p w14:paraId="48B3AF44" w14:textId="77777777" w:rsidR="008E1B87" w:rsidRPr="008E1B87" w:rsidRDefault="008E1B87" w:rsidP="008E1B87">
      <w:r w:rsidRPr="008E1B87">
        <w:rPr>
          <w:b/>
          <w:bCs/>
        </w:rPr>
        <w:t xml:space="preserve">22. Υπεύθυνος Συστήματος Ελέγχου Παραγωγής: </w:t>
      </w:r>
      <w:r w:rsidRPr="008E1B87">
        <w:t xml:space="preserve">άτομο εντός της επιχείρησης το οποίο είναι υπεύθυνο για την ορθή εφαρμογή του Συστήματος Ελέγχου Παραγωγής (FPC). Μπορεί να οριστεί οποιοδήποτε άτομο εντός της επιχείρησης (συνήθως ο ιδιοκτήτης ή ο υπεύθυνος παραγωγής). </w:t>
      </w:r>
    </w:p>
    <w:p w14:paraId="30579CDE" w14:textId="77777777" w:rsidR="008E1B87" w:rsidRPr="008E1B87" w:rsidRDefault="008E1B87" w:rsidP="008E1B87"/>
    <w:p w14:paraId="2C29D055" w14:textId="77777777" w:rsidR="008E1B87" w:rsidRPr="008E1B87" w:rsidRDefault="008E1B87" w:rsidP="008E1B87">
      <w:r w:rsidRPr="008E1B87">
        <w:rPr>
          <w:b/>
          <w:bCs/>
        </w:rPr>
        <w:t xml:space="preserve">23. Παραγωγική διαδικασία προϊόντος: </w:t>
      </w:r>
      <w:r w:rsidRPr="008E1B87">
        <w:t xml:space="preserve">Κάθε βιομηχανική διαδικασία ή ενέργεια η οποία εκτελείται με κύριο στόχο την ανάπτυξη ή ολοκλήρωση κάθε φάσης δημιουργίας του προϊόντος. </w:t>
      </w:r>
    </w:p>
    <w:p w14:paraId="5B2A24FE" w14:textId="77777777" w:rsidR="008E1B87" w:rsidRPr="008E1B87" w:rsidRDefault="008E1B87" w:rsidP="008E1B87"/>
    <w:p w14:paraId="7ADA157D" w14:textId="77777777" w:rsidR="008E1B87" w:rsidRPr="008E1B87" w:rsidRDefault="008E1B87" w:rsidP="008E1B87">
      <w:r w:rsidRPr="008E1B87">
        <w:rPr>
          <w:b/>
          <w:bCs/>
        </w:rPr>
        <w:t xml:space="preserve">24. Διαδικασία: </w:t>
      </w:r>
      <w:r w:rsidRPr="008E1B87">
        <w:t xml:space="preserve">σύνολο από </w:t>
      </w:r>
      <w:proofErr w:type="spellStart"/>
      <w:r w:rsidRPr="008E1B87">
        <w:t>συσχετιζόμενες</w:t>
      </w:r>
      <w:proofErr w:type="spellEnd"/>
      <w:r w:rsidRPr="008E1B87">
        <w:t xml:space="preserve"> ή αλληλοεπιδρώμενες ενέργειες οι οποίες μεταβάλλουν τα εισερχόμενα σε εξερχόμενα. </w:t>
      </w:r>
    </w:p>
    <w:p w14:paraId="1B7747DC" w14:textId="77777777" w:rsidR="008E1B87" w:rsidRPr="008E1B87" w:rsidRDefault="008E1B87" w:rsidP="008E1B87"/>
    <w:p w14:paraId="4A0C88AE" w14:textId="77777777" w:rsidR="008E1B87" w:rsidRPr="008E1B87" w:rsidRDefault="008E1B87" w:rsidP="008E1B87">
      <w:r w:rsidRPr="008E1B87">
        <w:rPr>
          <w:b/>
          <w:bCs/>
        </w:rPr>
        <w:t xml:space="preserve">25. Θερμογέφυρα: </w:t>
      </w:r>
      <w:r w:rsidRPr="008E1B87">
        <w:t xml:space="preserve">ορίζεται το τμήμα εκείνο του περιβλήματος του κτιρίου, στο οποίο η θερμική του αντίσταση εμφανίζεται μειωμένη συγκριτικά με τη θερμική αντίσταση στο υπόλοιπο κέλυφος και κατά συνέπεια στη θέση εκείνη η θερμική ροή είναι αυξημένη. </w:t>
      </w:r>
    </w:p>
    <w:p w14:paraId="5DE4592B" w14:textId="77777777" w:rsidR="008E1B87" w:rsidRPr="008E1B87" w:rsidRDefault="008E1B87" w:rsidP="008E1B87"/>
    <w:p w14:paraId="1C3DBE49" w14:textId="77777777" w:rsidR="008E1B87" w:rsidRPr="008E1B87" w:rsidRDefault="008E1B87" w:rsidP="008E1B87">
      <w:r w:rsidRPr="008E1B87">
        <w:rPr>
          <w:b/>
          <w:bCs/>
        </w:rPr>
        <w:t xml:space="preserve">26. Εναρμονισμένες τεχνικές προδιαγραφές: </w:t>
      </w:r>
      <w:r w:rsidRPr="008E1B87">
        <w:t xml:space="preserve">εναρμονισμένα πρότυπα και ευρωπαϊκά έγγραφα αξιολόγησης. </w:t>
      </w:r>
    </w:p>
    <w:p w14:paraId="07B9AD12" w14:textId="77777777" w:rsidR="008E1B87" w:rsidRPr="008E1B87" w:rsidRDefault="008E1B87" w:rsidP="008E1B87"/>
    <w:p w14:paraId="79314801" w14:textId="77777777" w:rsidR="008E1B87" w:rsidRPr="008E1B87" w:rsidRDefault="008E1B87" w:rsidP="008E1B87">
      <w:r w:rsidRPr="008E1B87">
        <w:rPr>
          <w:b/>
          <w:bCs/>
        </w:rPr>
        <w:t xml:space="preserve">27. Εναρμονισμένο πρότυπο: </w:t>
      </w:r>
      <w:r w:rsidRPr="008E1B87">
        <w:t xml:space="preserve">το πρότυπο που θεσπίζει ένας από τους ευρωπαϊκούς οργανισμούς τυποποίησης που παρατίθενται στο παράρτημα I της οδηγίας 98/34/ΕΚ, βάσει αιτήματος που εκδίδει η Επιτροπή, σύμφωνα με το άρθρο 6 της εν λόγω οδηγίας.· </w:t>
      </w:r>
    </w:p>
    <w:p w14:paraId="72A43E9A" w14:textId="77777777" w:rsidR="008E1B87" w:rsidRPr="008E1B87" w:rsidRDefault="008E1B87" w:rsidP="008E1B87">
      <w:r w:rsidRPr="008E1B87">
        <w:t xml:space="preserve">• </w:t>
      </w:r>
      <w:r w:rsidRPr="008E1B87">
        <w:rPr>
          <w:b/>
          <w:bCs/>
        </w:rPr>
        <w:t xml:space="preserve">Κουφώματα: </w:t>
      </w:r>
      <w:r w:rsidRPr="008E1B87">
        <w:t xml:space="preserve">ΕΝ 14351-1:2006+Α1:2016 </w:t>
      </w:r>
    </w:p>
    <w:p w14:paraId="22029E0C" w14:textId="77777777" w:rsidR="008E1B87" w:rsidRPr="008E1B87" w:rsidRDefault="008E1B87" w:rsidP="008E1B87">
      <w:r w:rsidRPr="008E1B87">
        <w:t xml:space="preserve">• </w:t>
      </w:r>
      <w:r w:rsidRPr="008E1B87">
        <w:rPr>
          <w:b/>
          <w:bCs/>
        </w:rPr>
        <w:t xml:space="preserve">Εξώφυλλα: </w:t>
      </w:r>
      <w:r w:rsidRPr="008E1B87">
        <w:t xml:space="preserve">ΕΝ 13659:2004+Α1:2008 </w:t>
      </w:r>
    </w:p>
    <w:p w14:paraId="5975EED3" w14:textId="77777777" w:rsidR="008E1B87" w:rsidRPr="008E1B87" w:rsidRDefault="008E1B87" w:rsidP="008E1B87">
      <w:r w:rsidRPr="008E1B87">
        <w:t xml:space="preserve">• </w:t>
      </w:r>
      <w:r w:rsidRPr="008E1B87">
        <w:rPr>
          <w:b/>
          <w:bCs/>
        </w:rPr>
        <w:t xml:space="preserve">Σίτες: </w:t>
      </w:r>
      <w:r w:rsidRPr="008E1B87">
        <w:t xml:space="preserve">ΕΝ 13561:2004+Α1:2008 </w:t>
      </w:r>
    </w:p>
    <w:p w14:paraId="1C5804E6" w14:textId="77777777" w:rsidR="008E1B87" w:rsidRPr="008E1B87" w:rsidRDefault="008E1B87" w:rsidP="008E1B87">
      <w:r w:rsidRPr="008E1B87">
        <w:t xml:space="preserve">• </w:t>
      </w:r>
      <w:r w:rsidRPr="008E1B87">
        <w:rPr>
          <w:b/>
          <w:bCs/>
        </w:rPr>
        <w:t xml:space="preserve">Υαλοπίνακες: </w:t>
      </w:r>
      <w:r w:rsidRPr="008E1B87">
        <w:t xml:space="preserve">ΕΝ 1279-5:2005+Α2:2010 </w:t>
      </w:r>
    </w:p>
    <w:p w14:paraId="77C0A2C6" w14:textId="77777777" w:rsidR="008E1B87" w:rsidRPr="008E1B87" w:rsidRDefault="008E1B87" w:rsidP="008E1B87"/>
    <w:p w14:paraId="3431811D" w14:textId="77777777" w:rsidR="008E1B87" w:rsidRPr="008E1B87" w:rsidRDefault="008E1B87" w:rsidP="008E1B87">
      <w:r w:rsidRPr="008E1B87">
        <w:rPr>
          <w:b/>
          <w:bCs/>
        </w:rPr>
        <w:lastRenderedPageBreak/>
        <w:t xml:space="preserve">28. Κλάση: </w:t>
      </w:r>
      <w:r w:rsidRPr="008E1B87">
        <w:t xml:space="preserve">φάσμα επιπέδων επίδοσης προϊόντος του τομέα των δομικών κατασκευών, που </w:t>
      </w:r>
      <w:proofErr w:type="spellStart"/>
      <w:r w:rsidRPr="008E1B87">
        <w:t>οριοθετείται</w:t>
      </w:r>
      <w:proofErr w:type="spellEnd"/>
      <w:r w:rsidRPr="008E1B87">
        <w:t xml:space="preserve"> από κατώτατη και ανώτατη τιμή. </w:t>
      </w:r>
    </w:p>
    <w:p w14:paraId="6A3300B0" w14:textId="77777777" w:rsidR="008E1B87" w:rsidRPr="008E1B87" w:rsidRDefault="008E1B87" w:rsidP="008E1B87"/>
    <w:p w14:paraId="41AE40E5" w14:textId="77777777" w:rsidR="008E1B87" w:rsidRPr="008E1B87" w:rsidRDefault="008E1B87" w:rsidP="008E1B87">
      <w:r w:rsidRPr="008E1B87">
        <w:rPr>
          <w:b/>
          <w:bCs/>
        </w:rPr>
        <w:t xml:space="preserve">29. Δήλωση Επιδόσεων: </w:t>
      </w:r>
      <w:r w:rsidRPr="008E1B87">
        <w:t xml:space="preserve">έγγραφο το οποίο </w:t>
      </w:r>
      <w:proofErr w:type="spellStart"/>
      <w:r w:rsidRPr="008E1B87">
        <w:t>συνοδεύειένα</w:t>
      </w:r>
      <w:proofErr w:type="spellEnd"/>
      <w:r w:rsidRPr="008E1B87">
        <w:t xml:space="preserve"> Δομικό Προϊόν όταν αυτό διατίθεται στην αγορά. Το προϊόν θα πρέπει να καλύπτεται από εναρμονισμένο πρότυπο που έχει εκδοθεί για αυτό. Τα προϊόντα (κουφώματα, ρολά, σίτες, παντζούρια, υαλοπίνακες) θα πρέπει να συνοδεύονται από Δήλωση Επιδόσεων, όπου εκεί καταγράφονται οι επιδόσεις τους για ουσιώδη χαρακτηριστικά (π.χ. αντίσταση στην </w:t>
      </w:r>
      <w:proofErr w:type="spellStart"/>
      <w:r w:rsidRPr="008E1B87">
        <w:t>ανεμοπίεση</w:t>
      </w:r>
      <w:proofErr w:type="spellEnd"/>
      <w:r w:rsidRPr="008E1B87">
        <w:t xml:space="preserve">, </w:t>
      </w:r>
      <w:proofErr w:type="spellStart"/>
      <w:r w:rsidRPr="008E1B87">
        <w:t>αεροπερατότητα</w:t>
      </w:r>
      <w:proofErr w:type="spellEnd"/>
      <w:r w:rsidRPr="008E1B87">
        <w:t xml:space="preserve">, υδατοστεγανότητα, </w:t>
      </w:r>
      <w:proofErr w:type="spellStart"/>
      <w:r w:rsidRPr="008E1B87">
        <w:t>θερμοπερατότητα</w:t>
      </w:r>
      <w:proofErr w:type="spellEnd"/>
      <w:r w:rsidRPr="008E1B87">
        <w:t xml:space="preserve"> κ.α.). Προσοχή οι Δηλώσεις Επιδόσεων είναι διαφορετικές ανάλογα με το εναρμονισμένο πρότυπο που ισχύει για το προϊόν. Οι Δηλώσεις Συμμόρφωσης(σύμφωνα με την Οδηγία (89/106/ΕΚ) έχουν καταργηθεί και δεν ισχύουν. Δήλωση Συμμόρφωσης απαιτείται (μαζί με Δήλωση Επιδόσεων) μόνο σε όσα προϊόντα λειτουργούν με μηχανική κίνηση (π.χ. ρολό με μοτέρ). </w:t>
      </w:r>
    </w:p>
    <w:p w14:paraId="54FC6CAE" w14:textId="77777777" w:rsidR="008E1B87" w:rsidRPr="008E1B87" w:rsidRDefault="008E1B87" w:rsidP="008E1B87"/>
    <w:p w14:paraId="72E220BB" w14:textId="77777777" w:rsidR="008E1B87" w:rsidRPr="008E1B87" w:rsidRDefault="008E1B87" w:rsidP="008E1B87">
      <w:r w:rsidRPr="008E1B87">
        <w:rPr>
          <w:b/>
          <w:bCs/>
        </w:rPr>
        <w:t xml:space="preserve">Ποιος έχει υποχρέωση να την </w:t>
      </w:r>
      <w:proofErr w:type="spellStart"/>
      <w:r w:rsidRPr="008E1B87">
        <w:rPr>
          <w:b/>
          <w:bCs/>
        </w:rPr>
        <w:t>συντάξει:</w:t>
      </w:r>
      <w:r w:rsidRPr="008E1B87">
        <w:t>ο</w:t>
      </w:r>
      <w:proofErr w:type="spellEnd"/>
      <w:r w:rsidRPr="008E1B87">
        <w:t xml:space="preserve"> κατασκευαστής του Δομικού Προϊόντος. </w:t>
      </w:r>
    </w:p>
    <w:p w14:paraId="680E97BF" w14:textId="77777777" w:rsidR="008E1B87" w:rsidRPr="008E1B87" w:rsidRDefault="008E1B87" w:rsidP="008E1B87">
      <w:r w:rsidRPr="008E1B87">
        <w:rPr>
          <w:b/>
          <w:bCs/>
        </w:rPr>
        <w:t xml:space="preserve">30. Σήμανση </w:t>
      </w:r>
      <w:proofErr w:type="spellStart"/>
      <w:r w:rsidRPr="008E1B87">
        <w:rPr>
          <w:b/>
          <w:bCs/>
        </w:rPr>
        <w:t>CE:</w:t>
      </w:r>
      <w:r w:rsidRPr="008E1B87">
        <w:t>Είναι</w:t>
      </w:r>
      <w:proofErr w:type="spellEnd"/>
      <w:r w:rsidRPr="008E1B87">
        <w:t xml:space="preserve"> τα αρχικά των γαλλικών λέξεων «</w:t>
      </w:r>
      <w:proofErr w:type="spellStart"/>
      <w:r w:rsidRPr="008E1B87">
        <w:t>ConformitéEuropéenne</w:t>
      </w:r>
      <w:proofErr w:type="spellEnd"/>
      <w:r w:rsidRPr="008E1B87">
        <w:t xml:space="preserve">» που στα ελληνικά σημαίνει Ευρωπαϊκή Συμμόρφωση. Όλα τα </w:t>
      </w:r>
      <w:proofErr w:type="spellStart"/>
      <w:r w:rsidRPr="008E1B87">
        <w:t>ΔομικάΠροϊόντα</w:t>
      </w:r>
      <w:proofErr w:type="spellEnd"/>
      <w:r w:rsidRPr="008E1B87">
        <w:t xml:space="preserve"> πρέπει υποχρεωτικά να έχουν σήμανση CE, διαφορετικά κυκλοφορούν παράνομα σύμφωνα με τον Κανονισμό 305/2011. </w:t>
      </w:r>
    </w:p>
    <w:p w14:paraId="12E0774C" w14:textId="77777777" w:rsidR="008E1B87" w:rsidRPr="008E1B87" w:rsidRDefault="008E1B87" w:rsidP="008E1B87"/>
    <w:p w14:paraId="484D4A38" w14:textId="77777777" w:rsidR="008E1B87" w:rsidRPr="008E1B87" w:rsidRDefault="008E1B87" w:rsidP="008E1B87">
      <w:r w:rsidRPr="008E1B87">
        <w:rPr>
          <w:b/>
          <w:bCs/>
        </w:rPr>
        <w:t xml:space="preserve">Ποιος έχει την υποχρέωση της Σήμανσης </w:t>
      </w:r>
      <w:proofErr w:type="spellStart"/>
      <w:r w:rsidRPr="008E1B87">
        <w:rPr>
          <w:b/>
          <w:bCs/>
        </w:rPr>
        <w:t>CE:ο</w:t>
      </w:r>
      <w:proofErr w:type="spellEnd"/>
      <w:r w:rsidRPr="008E1B87">
        <w:rPr>
          <w:b/>
          <w:bCs/>
        </w:rPr>
        <w:t xml:space="preserve"> κατασκευαστής του Δομικού Προϊόντος. </w:t>
      </w:r>
      <w:r w:rsidRPr="008E1B87">
        <w:t xml:space="preserve">6 ΘΕΜΕΛΙΟ Software| </w:t>
      </w:r>
      <w:proofErr w:type="spellStart"/>
      <w:r w:rsidRPr="008E1B87">
        <w:t>Τηλ</w:t>
      </w:r>
      <w:proofErr w:type="spellEnd"/>
      <w:r w:rsidRPr="008E1B87">
        <w:t xml:space="preserve">.: 210 99 52 961 - 2 |Email: info@themelio.gr </w:t>
      </w:r>
    </w:p>
    <w:p w14:paraId="5825153E" w14:textId="77777777" w:rsidR="008E1B87" w:rsidRPr="008E1B87" w:rsidRDefault="008E1B87" w:rsidP="008E1B87"/>
    <w:p w14:paraId="21ACCFA1" w14:textId="77777777" w:rsidR="008E1B87" w:rsidRPr="008E1B87" w:rsidRDefault="008E1B87" w:rsidP="008E1B87"/>
    <w:p w14:paraId="7DA620BC" w14:textId="77777777" w:rsidR="008E1B87" w:rsidRPr="008E1B87" w:rsidRDefault="008E1B87" w:rsidP="008E1B87">
      <w:r w:rsidRPr="008E1B87">
        <w:rPr>
          <w:b/>
          <w:bCs/>
        </w:rPr>
        <w:t xml:space="preserve">31. </w:t>
      </w:r>
      <w:proofErr w:type="spellStart"/>
      <w:r w:rsidRPr="008E1B87">
        <w:rPr>
          <w:b/>
          <w:bCs/>
        </w:rPr>
        <w:t>Ψg</w:t>
      </w:r>
      <w:proofErr w:type="spellEnd"/>
      <w:r w:rsidRPr="008E1B87">
        <w:rPr>
          <w:b/>
          <w:bCs/>
        </w:rPr>
        <w:t xml:space="preserve"> [W/(m*K)]</w:t>
      </w:r>
      <w:r w:rsidRPr="008E1B87">
        <w:t xml:space="preserve">:Είναι ο συντελεστής γραμμικής θερμοπερατότητας του υαλοπίνακα ενός κουφώματος. Ο συντελεστής λαμβάνει τιμή ανάλογα με το συνδυασμό προφίλ και υαλοπίνακα από τον παρακάτω πίνακα σύμφωνα με τις ΤΟΤΕΕ ΚΕΝΑΚ και το πρότυπο ISO 10707-1: </w:t>
      </w:r>
    </w:p>
    <w:p w14:paraId="6942D6E9" w14:textId="77777777" w:rsidR="008E1B87" w:rsidRPr="008E1B87" w:rsidRDefault="008E1B87" w:rsidP="008E1B87"/>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95"/>
        <w:gridCol w:w="1548"/>
        <w:gridCol w:w="1547"/>
        <w:gridCol w:w="3096"/>
      </w:tblGrid>
      <w:tr w:rsidR="008E1B87" w:rsidRPr="008E1B87" w14:paraId="48BB9A11" w14:textId="77777777">
        <w:tblPrEx>
          <w:tblCellMar>
            <w:top w:w="0" w:type="dxa"/>
            <w:bottom w:w="0" w:type="dxa"/>
          </w:tblCellMar>
        </w:tblPrEx>
        <w:trPr>
          <w:trHeight w:val="394"/>
        </w:trPr>
        <w:tc>
          <w:tcPr>
            <w:tcW w:w="4643" w:type="dxa"/>
            <w:gridSpan w:val="2"/>
            <w:tcBorders>
              <w:top w:val="none" w:sz="6" w:space="0" w:color="auto"/>
              <w:bottom w:val="none" w:sz="6" w:space="0" w:color="auto"/>
              <w:right w:val="none" w:sz="6" w:space="0" w:color="auto"/>
            </w:tcBorders>
          </w:tcPr>
          <w:p w14:paraId="443BAA58" w14:textId="77777777" w:rsidR="008E1B87" w:rsidRPr="008E1B87" w:rsidRDefault="008E1B87" w:rsidP="008E1B87">
            <w:r w:rsidRPr="008E1B87">
              <w:t xml:space="preserve">Τυπικές τιμές γραμμικής θερμοπερατότητας </w:t>
            </w:r>
            <w:proofErr w:type="spellStart"/>
            <w:r w:rsidRPr="008E1B87">
              <w:t>Ψg</w:t>
            </w:r>
            <w:proofErr w:type="spellEnd"/>
            <w:r w:rsidRPr="008E1B87">
              <w:t xml:space="preserve"> στη συναρμογή πλαισίου - υαλοπίνακα για συνήθεις τύπους αποστάτη (αλουμινίου). (Πηγή: ΕΝ ISO 10077-1) </w:t>
            </w:r>
            <w:proofErr w:type="spellStart"/>
            <w:r w:rsidRPr="008E1B87">
              <w:rPr>
                <w:b/>
                <w:bCs/>
              </w:rPr>
              <w:t>Τύποςπλαισίου</w:t>
            </w:r>
            <w:proofErr w:type="spellEnd"/>
            <w:r w:rsidRPr="008E1B87">
              <w:rPr>
                <w:b/>
                <w:bCs/>
              </w:rPr>
              <w:t xml:space="preserve"> </w:t>
            </w:r>
          </w:p>
        </w:tc>
        <w:tc>
          <w:tcPr>
            <w:tcW w:w="4643" w:type="dxa"/>
            <w:gridSpan w:val="2"/>
            <w:tcBorders>
              <w:top w:val="none" w:sz="6" w:space="0" w:color="auto"/>
              <w:left w:val="none" w:sz="6" w:space="0" w:color="auto"/>
              <w:bottom w:val="none" w:sz="6" w:space="0" w:color="auto"/>
            </w:tcBorders>
          </w:tcPr>
          <w:p w14:paraId="4002DBEB" w14:textId="77777777" w:rsidR="008E1B87" w:rsidRPr="008E1B87" w:rsidRDefault="008E1B87" w:rsidP="008E1B87">
            <w:proofErr w:type="spellStart"/>
            <w:r w:rsidRPr="008E1B87">
              <w:t>ΓραμμικήθερμοπερατότηταγιαδιάφορουςτύπουςυαλοπινάκωνΨg</w:t>
            </w:r>
            <w:proofErr w:type="spellEnd"/>
            <w:r w:rsidRPr="008E1B87">
              <w:t xml:space="preserve"> [W/(m</w:t>
            </w:r>
            <w:r w:rsidRPr="008E1B87">
              <w:rPr>
                <w:b/>
                <w:bCs/>
              </w:rPr>
              <w:t>*</w:t>
            </w:r>
            <w:r w:rsidRPr="008E1B87">
              <w:t xml:space="preserve">K)] </w:t>
            </w:r>
          </w:p>
        </w:tc>
      </w:tr>
      <w:tr w:rsidR="008E1B87" w:rsidRPr="008E1B87" w14:paraId="5D11DC07" w14:textId="77777777">
        <w:tblPrEx>
          <w:tblCellMar>
            <w:top w:w="0" w:type="dxa"/>
            <w:bottom w:w="0" w:type="dxa"/>
          </w:tblCellMar>
        </w:tblPrEx>
        <w:trPr>
          <w:trHeight w:val="221"/>
        </w:trPr>
        <w:tc>
          <w:tcPr>
            <w:tcW w:w="4643" w:type="dxa"/>
            <w:gridSpan w:val="2"/>
            <w:tcBorders>
              <w:top w:val="none" w:sz="6" w:space="0" w:color="auto"/>
              <w:bottom w:val="none" w:sz="6" w:space="0" w:color="auto"/>
              <w:right w:val="none" w:sz="6" w:space="0" w:color="auto"/>
            </w:tcBorders>
          </w:tcPr>
          <w:p w14:paraId="601253E4" w14:textId="77777777" w:rsidR="008E1B87" w:rsidRPr="008E1B87" w:rsidRDefault="008E1B87" w:rsidP="008E1B87">
            <w:proofErr w:type="spellStart"/>
            <w:r w:rsidRPr="008E1B87">
              <w:t>Διπλήήτριπλήυάλωση</w:t>
            </w:r>
            <w:proofErr w:type="spellEnd"/>
            <w:r w:rsidRPr="008E1B87">
              <w:t xml:space="preserve"> </w:t>
            </w:r>
          </w:p>
        </w:tc>
        <w:tc>
          <w:tcPr>
            <w:tcW w:w="4643" w:type="dxa"/>
            <w:gridSpan w:val="2"/>
            <w:tcBorders>
              <w:top w:val="none" w:sz="6" w:space="0" w:color="auto"/>
              <w:left w:val="none" w:sz="6" w:space="0" w:color="auto"/>
              <w:bottom w:val="none" w:sz="6" w:space="0" w:color="auto"/>
            </w:tcBorders>
          </w:tcPr>
          <w:p w14:paraId="3A294A3D" w14:textId="77777777" w:rsidR="008E1B87" w:rsidRPr="008E1B87" w:rsidRDefault="008E1B87" w:rsidP="008E1B87">
            <w:proofErr w:type="spellStart"/>
            <w:r w:rsidRPr="008E1B87">
              <w:t>Διπλήμεεπίστρωση</w:t>
            </w:r>
            <w:proofErr w:type="spellEnd"/>
            <w:r w:rsidRPr="008E1B87">
              <w:t xml:space="preserve"> </w:t>
            </w:r>
            <w:proofErr w:type="spellStart"/>
            <w:r w:rsidRPr="008E1B87">
              <w:t>χαμηλήςεκπομπήςενόςφύλλου</w:t>
            </w:r>
            <w:proofErr w:type="spellEnd"/>
            <w:r w:rsidRPr="008E1B87">
              <w:t xml:space="preserve"> </w:t>
            </w:r>
          </w:p>
        </w:tc>
      </w:tr>
      <w:tr w:rsidR="008E1B87" w:rsidRPr="008E1B87" w14:paraId="0FBA00DB" w14:textId="77777777">
        <w:tblPrEx>
          <w:tblCellMar>
            <w:top w:w="0" w:type="dxa"/>
            <w:bottom w:w="0" w:type="dxa"/>
          </w:tblCellMar>
        </w:tblPrEx>
        <w:trPr>
          <w:trHeight w:val="222"/>
        </w:trPr>
        <w:tc>
          <w:tcPr>
            <w:tcW w:w="4643" w:type="dxa"/>
            <w:gridSpan w:val="2"/>
            <w:tcBorders>
              <w:top w:val="none" w:sz="6" w:space="0" w:color="auto"/>
              <w:bottom w:val="none" w:sz="6" w:space="0" w:color="auto"/>
              <w:right w:val="none" w:sz="6" w:space="0" w:color="auto"/>
            </w:tcBorders>
          </w:tcPr>
          <w:p w14:paraId="1132D887" w14:textId="77777777" w:rsidR="008E1B87" w:rsidRPr="008E1B87" w:rsidRDefault="008E1B87" w:rsidP="008E1B87">
            <w:proofErr w:type="spellStart"/>
            <w:r w:rsidRPr="008E1B87">
              <w:t>Χωρίςεπίστρωσηχαμηλήςεκπομπής</w:t>
            </w:r>
            <w:proofErr w:type="spellEnd"/>
            <w:r w:rsidRPr="008E1B87">
              <w:t xml:space="preserve"> </w:t>
            </w:r>
          </w:p>
        </w:tc>
        <w:tc>
          <w:tcPr>
            <w:tcW w:w="4643" w:type="dxa"/>
            <w:gridSpan w:val="2"/>
            <w:tcBorders>
              <w:top w:val="none" w:sz="6" w:space="0" w:color="auto"/>
              <w:left w:val="none" w:sz="6" w:space="0" w:color="auto"/>
              <w:bottom w:val="none" w:sz="6" w:space="0" w:color="auto"/>
            </w:tcBorders>
          </w:tcPr>
          <w:p w14:paraId="66A980AB" w14:textId="77777777" w:rsidR="008E1B87" w:rsidRPr="008E1B87" w:rsidRDefault="008E1B87" w:rsidP="008E1B87">
            <w:proofErr w:type="spellStart"/>
            <w:r w:rsidRPr="008E1B87">
              <w:t>Τριπλήυάλωση</w:t>
            </w:r>
            <w:proofErr w:type="spellEnd"/>
            <w:r w:rsidRPr="008E1B87">
              <w:t xml:space="preserve"> </w:t>
            </w:r>
            <w:proofErr w:type="spellStart"/>
            <w:r w:rsidRPr="008E1B87">
              <w:t>μεεπίστρωση</w:t>
            </w:r>
            <w:proofErr w:type="spellEnd"/>
            <w:r w:rsidRPr="008E1B87">
              <w:t xml:space="preserve"> </w:t>
            </w:r>
            <w:proofErr w:type="spellStart"/>
            <w:r w:rsidRPr="008E1B87">
              <w:t>χαμηλήςεκπομπής</w:t>
            </w:r>
            <w:proofErr w:type="spellEnd"/>
            <w:r w:rsidRPr="008E1B87">
              <w:t xml:space="preserve"> </w:t>
            </w:r>
            <w:proofErr w:type="spellStart"/>
            <w:r w:rsidRPr="008E1B87">
              <w:t>δύοφύλλων</w:t>
            </w:r>
            <w:proofErr w:type="spellEnd"/>
            <w:r w:rsidRPr="008E1B87">
              <w:t xml:space="preserve"> </w:t>
            </w:r>
          </w:p>
        </w:tc>
      </w:tr>
      <w:tr w:rsidR="008E1B87" w:rsidRPr="008E1B87" w14:paraId="764BA059" w14:textId="77777777">
        <w:tblPrEx>
          <w:tblCellMar>
            <w:top w:w="0" w:type="dxa"/>
            <w:bottom w:w="0" w:type="dxa"/>
          </w:tblCellMar>
        </w:tblPrEx>
        <w:trPr>
          <w:trHeight w:val="221"/>
        </w:trPr>
        <w:tc>
          <w:tcPr>
            <w:tcW w:w="3095" w:type="dxa"/>
            <w:tcBorders>
              <w:top w:val="none" w:sz="6" w:space="0" w:color="auto"/>
              <w:bottom w:val="none" w:sz="6" w:space="0" w:color="auto"/>
              <w:right w:val="none" w:sz="6" w:space="0" w:color="auto"/>
            </w:tcBorders>
          </w:tcPr>
          <w:p w14:paraId="6DBF9823" w14:textId="77777777" w:rsidR="008E1B87" w:rsidRPr="008E1B87" w:rsidRDefault="008E1B87" w:rsidP="008E1B87">
            <w:r w:rsidRPr="008E1B87">
              <w:lastRenderedPageBreak/>
              <w:t xml:space="preserve">Μεταλλικό πλαίσιο χωρίς θερμοδιακοπή </w:t>
            </w:r>
          </w:p>
        </w:tc>
        <w:tc>
          <w:tcPr>
            <w:tcW w:w="3095" w:type="dxa"/>
            <w:gridSpan w:val="2"/>
            <w:tcBorders>
              <w:top w:val="none" w:sz="6" w:space="0" w:color="auto"/>
              <w:left w:val="none" w:sz="6" w:space="0" w:color="auto"/>
              <w:bottom w:val="none" w:sz="6" w:space="0" w:color="auto"/>
              <w:right w:val="none" w:sz="6" w:space="0" w:color="auto"/>
            </w:tcBorders>
          </w:tcPr>
          <w:p w14:paraId="6A3C7AF6" w14:textId="77777777" w:rsidR="008E1B87" w:rsidRPr="008E1B87" w:rsidRDefault="008E1B87" w:rsidP="008E1B87">
            <w:r w:rsidRPr="008E1B87">
              <w:t xml:space="preserve">0,02 </w:t>
            </w:r>
          </w:p>
        </w:tc>
        <w:tc>
          <w:tcPr>
            <w:tcW w:w="3095" w:type="dxa"/>
            <w:tcBorders>
              <w:top w:val="none" w:sz="6" w:space="0" w:color="auto"/>
              <w:left w:val="none" w:sz="6" w:space="0" w:color="auto"/>
              <w:bottom w:val="none" w:sz="6" w:space="0" w:color="auto"/>
            </w:tcBorders>
          </w:tcPr>
          <w:p w14:paraId="2D462023" w14:textId="77777777" w:rsidR="008E1B87" w:rsidRPr="008E1B87" w:rsidRDefault="008E1B87" w:rsidP="008E1B87">
            <w:r w:rsidRPr="008E1B87">
              <w:t xml:space="preserve">0,05 </w:t>
            </w:r>
          </w:p>
        </w:tc>
      </w:tr>
      <w:tr w:rsidR="008E1B87" w:rsidRPr="008E1B87" w14:paraId="657DCA7B" w14:textId="77777777">
        <w:tblPrEx>
          <w:tblCellMar>
            <w:top w:w="0" w:type="dxa"/>
            <w:bottom w:w="0" w:type="dxa"/>
          </w:tblCellMar>
        </w:tblPrEx>
        <w:trPr>
          <w:trHeight w:val="110"/>
        </w:trPr>
        <w:tc>
          <w:tcPr>
            <w:tcW w:w="3095" w:type="dxa"/>
            <w:tcBorders>
              <w:top w:val="none" w:sz="6" w:space="0" w:color="auto"/>
              <w:bottom w:val="none" w:sz="6" w:space="0" w:color="auto"/>
              <w:right w:val="none" w:sz="6" w:space="0" w:color="auto"/>
            </w:tcBorders>
          </w:tcPr>
          <w:p w14:paraId="4E537B08" w14:textId="77777777" w:rsidR="008E1B87" w:rsidRPr="008E1B87" w:rsidRDefault="008E1B87" w:rsidP="008E1B87">
            <w:r w:rsidRPr="008E1B87">
              <w:t xml:space="preserve">Μεταλλικό πλαίσιο με θερμοδιακοπή </w:t>
            </w:r>
          </w:p>
        </w:tc>
        <w:tc>
          <w:tcPr>
            <w:tcW w:w="3095" w:type="dxa"/>
            <w:gridSpan w:val="2"/>
            <w:tcBorders>
              <w:top w:val="none" w:sz="6" w:space="0" w:color="auto"/>
              <w:left w:val="none" w:sz="6" w:space="0" w:color="auto"/>
              <w:bottom w:val="none" w:sz="6" w:space="0" w:color="auto"/>
              <w:right w:val="none" w:sz="6" w:space="0" w:color="auto"/>
            </w:tcBorders>
          </w:tcPr>
          <w:p w14:paraId="73A3AFC1" w14:textId="77777777" w:rsidR="008E1B87" w:rsidRPr="008E1B87" w:rsidRDefault="008E1B87" w:rsidP="008E1B87">
            <w:r w:rsidRPr="008E1B87">
              <w:t xml:space="preserve">0,08 </w:t>
            </w:r>
          </w:p>
        </w:tc>
        <w:tc>
          <w:tcPr>
            <w:tcW w:w="3095" w:type="dxa"/>
            <w:tcBorders>
              <w:top w:val="none" w:sz="6" w:space="0" w:color="auto"/>
              <w:left w:val="none" w:sz="6" w:space="0" w:color="auto"/>
              <w:bottom w:val="none" w:sz="6" w:space="0" w:color="auto"/>
            </w:tcBorders>
          </w:tcPr>
          <w:p w14:paraId="699A74C0" w14:textId="77777777" w:rsidR="008E1B87" w:rsidRPr="008E1B87" w:rsidRDefault="008E1B87" w:rsidP="008E1B87">
            <w:r w:rsidRPr="008E1B87">
              <w:t xml:space="preserve">0,11 </w:t>
            </w:r>
          </w:p>
        </w:tc>
      </w:tr>
      <w:tr w:rsidR="008E1B87" w:rsidRPr="008E1B87" w14:paraId="5DE023EC" w14:textId="77777777">
        <w:tblPrEx>
          <w:tblCellMar>
            <w:top w:w="0" w:type="dxa"/>
            <w:bottom w:w="0" w:type="dxa"/>
          </w:tblCellMar>
        </w:tblPrEx>
        <w:trPr>
          <w:trHeight w:val="110"/>
        </w:trPr>
        <w:tc>
          <w:tcPr>
            <w:tcW w:w="3095" w:type="dxa"/>
            <w:tcBorders>
              <w:top w:val="none" w:sz="6" w:space="0" w:color="auto"/>
              <w:bottom w:val="none" w:sz="6" w:space="0" w:color="auto"/>
              <w:right w:val="none" w:sz="6" w:space="0" w:color="auto"/>
            </w:tcBorders>
          </w:tcPr>
          <w:p w14:paraId="25CDBDA2" w14:textId="77777777" w:rsidR="008E1B87" w:rsidRPr="008E1B87" w:rsidRDefault="008E1B87" w:rsidP="008E1B87">
            <w:r w:rsidRPr="008E1B87">
              <w:t xml:space="preserve">Συνθετικό πλαίσιο </w:t>
            </w:r>
          </w:p>
        </w:tc>
        <w:tc>
          <w:tcPr>
            <w:tcW w:w="3095" w:type="dxa"/>
            <w:gridSpan w:val="2"/>
            <w:tcBorders>
              <w:top w:val="none" w:sz="6" w:space="0" w:color="auto"/>
              <w:left w:val="none" w:sz="6" w:space="0" w:color="auto"/>
              <w:bottom w:val="none" w:sz="6" w:space="0" w:color="auto"/>
              <w:right w:val="none" w:sz="6" w:space="0" w:color="auto"/>
            </w:tcBorders>
          </w:tcPr>
          <w:p w14:paraId="60F0A75F" w14:textId="77777777" w:rsidR="008E1B87" w:rsidRPr="008E1B87" w:rsidRDefault="008E1B87" w:rsidP="008E1B87">
            <w:r w:rsidRPr="008E1B87">
              <w:t xml:space="preserve">0,06 </w:t>
            </w:r>
          </w:p>
        </w:tc>
        <w:tc>
          <w:tcPr>
            <w:tcW w:w="3095" w:type="dxa"/>
            <w:tcBorders>
              <w:top w:val="none" w:sz="6" w:space="0" w:color="auto"/>
              <w:left w:val="none" w:sz="6" w:space="0" w:color="auto"/>
              <w:bottom w:val="none" w:sz="6" w:space="0" w:color="auto"/>
            </w:tcBorders>
          </w:tcPr>
          <w:p w14:paraId="0B51D835" w14:textId="77777777" w:rsidR="008E1B87" w:rsidRPr="008E1B87" w:rsidRDefault="008E1B87" w:rsidP="008E1B87">
            <w:r w:rsidRPr="008E1B87">
              <w:t xml:space="preserve">0,08 </w:t>
            </w:r>
          </w:p>
        </w:tc>
      </w:tr>
      <w:tr w:rsidR="008E1B87" w:rsidRPr="008E1B87" w14:paraId="690EA3BC" w14:textId="77777777">
        <w:tblPrEx>
          <w:tblCellMar>
            <w:top w:w="0" w:type="dxa"/>
            <w:bottom w:w="0" w:type="dxa"/>
          </w:tblCellMar>
        </w:tblPrEx>
        <w:trPr>
          <w:trHeight w:val="110"/>
        </w:trPr>
        <w:tc>
          <w:tcPr>
            <w:tcW w:w="3095" w:type="dxa"/>
            <w:tcBorders>
              <w:top w:val="none" w:sz="6" w:space="0" w:color="auto"/>
              <w:bottom w:val="none" w:sz="6" w:space="0" w:color="auto"/>
              <w:right w:val="none" w:sz="6" w:space="0" w:color="auto"/>
            </w:tcBorders>
          </w:tcPr>
          <w:p w14:paraId="7ACEF730" w14:textId="77777777" w:rsidR="008E1B87" w:rsidRPr="008E1B87" w:rsidRDefault="008E1B87" w:rsidP="008E1B87">
            <w:r w:rsidRPr="008E1B87">
              <w:t xml:space="preserve">Ξύλινο πλαίσιο </w:t>
            </w:r>
          </w:p>
        </w:tc>
        <w:tc>
          <w:tcPr>
            <w:tcW w:w="3095" w:type="dxa"/>
            <w:gridSpan w:val="2"/>
            <w:tcBorders>
              <w:top w:val="none" w:sz="6" w:space="0" w:color="auto"/>
              <w:left w:val="none" w:sz="6" w:space="0" w:color="auto"/>
              <w:bottom w:val="none" w:sz="6" w:space="0" w:color="auto"/>
              <w:right w:val="none" w:sz="6" w:space="0" w:color="auto"/>
            </w:tcBorders>
          </w:tcPr>
          <w:p w14:paraId="70EDE033" w14:textId="77777777" w:rsidR="008E1B87" w:rsidRPr="008E1B87" w:rsidRDefault="008E1B87" w:rsidP="008E1B87">
            <w:r w:rsidRPr="008E1B87">
              <w:t xml:space="preserve">0,06 </w:t>
            </w:r>
          </w:p>
        </w:tc>
        <w:tc>
          <w:tcPr>
            <w:tcW w:w="3095" w:type="dxa"/>
            <w:tcBorders>
              <w:top w:val="none" w:sz="6" w:space="0" w:color="auto"/>
              <w:left w:val="none" w:sz="6" w:space="0" w:color="auto"/>
              <w:bottom w:val="none" w:sz="6" w:space="0" w:color="auto"/>
            </w:tcBorders>
          </w:tcPr>
          <w:p w14:paraId="70BEF6CA" w14:textId="77777777" w:rsidR="008E1B87" w:rsidRPr="008E1B87" w:rsidRDefault="008E1B87" w:rsidP="008E1B87">
            <w:r w:rsidRPr="008E1B87">
              <w:t xml:space="preserve">0,08 </w:t>
            </w:r>
          </w:p>
        </w:tc>
      </w:tr>
    </w:tbl>
    <w:p w14:paraId="1A9A97FF" w14:textId="77777777" w:rsidR="00A240DA" w:rsidRDefault="00A240DA"/>
    <w:sectPr w:rsidR="00A240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6499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677F4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BC79B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45F6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A721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7043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8B39E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E815E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9C0B5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53FF6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70113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885256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BD6B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20D33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975AAC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E672C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B6EB7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62C083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D226C9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E870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AE159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43E679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F0BAC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CC206F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FECD3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4F0038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93DC6B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1EA05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F6DCA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CD0822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B2886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4582090">
    <w:abstractNumId w:val="21"/>
  </w:num>
  <w:num w:numId="2" w16cid:durableId="1530221388">
    <w:abstractNumId w:val="10"/>
  </w:num>
  <w:num w:numId="3" w16cid:durableId="1211846610">
    <w:abstractNumId w:val="17"/>
  </w:num>
  <w:num w:numId="4" w16cid:durableId="16975682">
    <w:abstractNumId w:val="11"/>
  </w:num>
  <w:num w:numId="5" w16cid:durableId="826635305">
    <w:abstractNumId w:val="0"/>
  </w:num>
  <w:num w:numId="6" w16cid:durableId="685980663">
    <w:abstractNumId w:val="30"/>
  </w:num>
  <w:num w:numId="7" w16cid:durableId="1060785641">
    <w:abstractNumId w:val="13"/>
  </w:num>
  <w:num w:numId="8" w16cid:durableId="752822283">
    <w:abstractNumId w:val="3"/>
  </w:num>
  <w:num w:numId="9" w16cid:durableId="2054646286">
    <w:abstractNumId w:val="6"/>
  </w:num>
  <w:num w:numId="10" w16cid:durableId="1797333384">
    <w:abstractNumId w:val="26"/>
  </w:num>
  <w:num w:numId="11" w16cid:durableId="600525165">
    <w:abstractNumId w:val="23"/>
  </w:num>
  <w:num w:numId="12" w16cid:durableId="632256269">
    <w:abstractNumId w:val="7"/>
  </w:num>
  <w:num w:numId="13" w16cid:durableId="1912501825">
    <w:abstractNumId w:val="14"/>
  </w:num>
  <w:num w:numId="14" w16cid:durableId="1640572610">
    <w:abstractNumId w:val="20"/>
  </w:num>
  <w:num w:numId="15" w16cid:durableId="700595208">
    <w:abstractNumId w:val="15"/>
  </w:num>
  <w:num w:numId="16" w16cid:durableId="896206972">
    <w:abstractNumId w:val="9"/>
  </w:num>
  <w:num w:numId="17" w16cid:durableId="494882569">
    <w:abstractNumId w:val="27"/>
  </w:num>
  <w:num w:numId="18" w16cid:durableId="1524828338">
    <w:abstractNumId w:val="29"/>
  </w:num>
  <w:num w:numId="19" w16cid:durableId="1213073990">
    <w:abstractNumId w:val="5"/>
  </w:num>
  <w:num w:numId="20" w16cid:durableId="1346401094">
    <w:abstractNumId w:val="18"/>
  </w:num>
  <w:num w:numId="21" w16cid:durableId="299114994">
    <w:abstractNumId w:val="8"/>
  </w:num>
  <w:num w:numId="22" w16cid:durableId="3896287">
    <w:abstractNumId w:val="4"/>
  </w:num>
  <w:num w:numId="23" w16cid:durableId="133181406">
    <w:abstractNumId w:val="16"/>
  </w:num>
  <w:num w:numId="24" w16cid:durableId="101535186">
    <w:abstractNumId w:val="22"/>
  </w:num>
  <w:num w:numId="25" w16cid:durableId="750854678">
    <w:abstractNumId w:val="19"/>
  </w:num>
  <w:num w:numId="26" w16cid:durableId="1276248590">
    <w:abstractNumId w:val="1"/>
  </w:num>
  <w:num w:numId="27" w16cid:durableId="1945770432">
    <w:abstractNumId w:val="24"/>
  </w:num>
  <w:num w:numId="28" w16cid:durableId="2108842558">
    <w:abstractNumId w:val="28"/>
  </w:num>
  <w:num w:numId="29" w16cid:durableId="892471169">
    <w:abstractNumId w:val="12"/>
  </w:num>
  <w:num w:numId="30" w16cid:durableId="453640398">
    <w:abstractNumId w:val="25"/>
  </w:num>
  <w:num w:numId="31" w16cid:durableId="371806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87"/>
    <w:rsid w:val="000546D5"/>
    <w:rsid w:val="00085040"/>
    <w:rsid w:val="00401D26"/>
    <w:rsid w:val="004B5726"/>
    <w:rsid w:val="00530127"/>
    <w:rsid w:val="007A737D"/>
    <w:rsid w:val="008E1B87"/>
    <w:rsid w:val="00A240DA"/>
    <w:rsid w:val="00B71825"/>
    <w:rsid w:val="00BF081B"/>
    <w:rsid w:val="00C141D0"/>
    <w:rsid w:val="00D023C1"/>
    <w:rsid w:val="00D97043"/>
    <w:rsid w:val="00DD77D6"/>
    <w:rsid w:val="00E36C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A687"/>
  <w15:chartTrackingRefBased/>
  <w15:docId w15:val="{3DECEE46-34B0-45AF-AF78-E1641BF3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1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E1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E1B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E1B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E1B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E1B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1B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1B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1B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1B8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E1B8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E1B8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E1B8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E1B8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E1B8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1B8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1B8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1B87"/>
    <w:rPr>
      <w:rFonts w:eastAsiaTheme="majorEastAsia" w:cstheme="majorBidi"/>
      <w:color w:val="272727" w:themeColor="text1" w:themeTint="D8"/>
    </w:rPr>
  </w:style>
  <w:style w:type="paragraph" w:styleId="a3">
    <w:name w:val="Title"/>
    <w:basedOn w:val="a"/>
    <w:next w:val="a"/>
    <w:link w:val="Char"/>
    <w:uiPriority w:val="10"/>
    <w:qFormat/>
    <w:rsid w:val="008E1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1B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1B8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1B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1B87"/>
    <w:pPr>
      <w:spacing w:before="160"/>
      <w:jc w:val="center"/>
    </w:pPr>
    <w:rPr>
      <w:i/>
      <w:iCs/>
      <w:color w:val="404040" w:themeColor="text1" w:themeTint="BF"/>
    </w:rPr>
  </w:style>
  <w:style w:type="character" w:customStyle="1" w:styleId="Char1">
    <w:name w:val="Απόσπασμα Char"/>
    <w:basedOn w:val="a0"/>
    <w:link w:val="a5"/>
    <w:uiPriority w:val="29"/>
    <w:rsid w:val="008E1B87"/>
    <w:rPr>
      <w:i/>
      <w:iCs/>
      <w:color w:val="404040" w:themeColor="text1" w:themeTint="BF"/>
    </w:rPr>
  </w:style>
  <w:style w:type="paragraph" w:styleId="a6">
    <w:name w:val="List Paragraph"/>
    <w:basedOn w:val="a"/>
    <w:uiPriority w:val="34"/>
    <w:qFormat/>
    <w:rsid w:val="008E1B87"/>
    <w:pPr>
      <w:ind w:left="720"/>
      <w:contextualSpacing/>
    </w:pPr>
  </w:style>
  <w:style w:type="character" w:styleId="a7">
    <w:name w:val="Intense Emphasis"/>
    <w:basedOn w:val="a0"/>
    <w:uiPriority w:val="21"/>
    <w:qFormat/>
    <w:rsid w:val="008E1B87"/>
    <w:rPr>
      <w:i/>
      <w:iCs/>
      <w:color w:val="2F5496" w:themeColor="accent1" w:themeShade="BF"/>
    </w:rPr>
  </w:style>
  <w:style w:type="paragraph" w:styleId="a8">
    <w:name w:val="Intense Quote"/>
    <w:basedOn w:val="a"/>
    <w:next w:val="a"/>
    <w:link w:val="Char2"/>
    <w:uiPriority w:val="30"/>
    <w:qFormat/>
    <w:rsid w:val="008E1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E1B87"/>
    <w:rPr>
      <w:i/>
      <w:iCs/>
      <w:color w:val="2F5496" w:themeColor="accent1" w:themeShade="BF"/>
    </w:rPr>
  </w:style>
  <w:style w:type="character" w:styleId="a9">
    <w:name w:val="Intense Reference"/>
    <w:basedOn w:val="a0"/>
    <w:uiPriority w:val="32"/>
    <w:qFormat/>
    <w:rsid w:val="008E1B87"/>
    <w:rPr>
      <w:b/>
      <w:bCs/>
      <w:smallCaps/>
      <w:color w:val="2F5496" w:themeColor="accent1" w:themeShade="BF"/>
      <w:spacing w:val="5"/>
    </w:rPr>
  </w:style>
  <w:style w:type="paragraph" w:customStyle="1" w:styleId="Default">
    <w:name w:val="Default"/>
    <w:rsid w:val="008E1B8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2230</Words>
  <Characters>12048</Characters>
  <Application>Microsoft Office Word</Application>
  <DocSecurity>0</DocSecurity>
  <Lines>100</Lines>
  <Paragraphs>28</Paragraphs>
  <ScaleCrop>false</ScaleCrop>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ΛΙΓΟΞΥΓΚΑΚΗΣ</dc:creator>
  <cp:keywords/>
  <dc:description/>
  <cp:lastModifiedBy>ΔΗΜΗΤΡΙΟΣ ΛΙΓΟΞΥΓΚΑΚΗΣ</cp:lastModifiedBy>
  <cp:revision>1</cp:revision>
  <dcterms:created xsi:type="dcterms:W3CDTF">2026-03-12T13:02:00Z</dcterms:created>
  <dcterms:modified xsi:type="dcterms:W3CDTF">2026-03-12T13:04:00Z</dcterms:modified>
</cp:coreProperties>
</file>